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15 wp14">
  <!-- Generated by Spire.Doc -->
  <w:body>
    <w:p>
      <w:pPr/>
      <w:r>
        <w:rPr>
          <w:color w:val="FF0000"/>
          <w:sz w:val="24"/>
        </w:rPr>
        <w:t xml:space="preserve">Evaluation Warning: The document was created with Spire.Doc for .NET.</w:t>
      </w:r>
    </w:p>
    <w:tbl>
      <w:tblPr>
        <w:tblW w:w="0" w:type="auto"/>
        <w:tblInd w:w="0" w:type="dxa"/>
        <w:tblLayout w:type="fixed"/>
        <w:tblCellMar>
          <w:left w:w="108" w:type="dxa"/>
          <w:right w:w="108" w:type="dxa"/>
        </w:tblCellMar>
        <w:tblLook w:val="0000" w:firstRow="0" w:lastRow="0" w:firstColumn="0" w:lastColumn="0" w:noHBand="0" w:noVBand="0"/>
      </w:tblPr>
      <w:tblGrid>
        <w:gridCol w:w="2328"/>
        <w:gridCol w:w="756"/>
        <w:gridCol w:w="539"/>
        <w:gridCol w:w="539"/>
        <w:gridCol w:w="539"/>
        <w:gridCol w:w="539"/>
        <w:gridCol w:w="539"/>
        <w:gridCol w:w="539"/>
        <w:gridCol w:w="2328"/>
      </w:tblGrid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黑体" w:eastAsia="黑体" w:hAnsi="黑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黑体" w:eastAsia="黑体" w:hAnsi="黑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表四</w:t>
            </w: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gridSpan w:val="9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</w:pP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201</w:t>
            </w: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4</w:t>
            </w:r>
            <w:r>
              <w:rPr>
                <w:rFonts w:ascii="黑体" w:eastAsia="黑体" w:hAnsi="黑体" w:hint="default"/>
                <w:b/>
                <w:i w:val="0"/>
                <w:snapToGrid/>
                <w:color w:val="000000"/>
                <w:sz w:val="32"/>
                <w:u w:val="none"/>
                <w:lang w:eastAsia="zh-CN"/>
              </w:rPr>
              <w:t xml:space="preserve">年公共财政预算支出资金来源情况表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60"/>
        </w:trPr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黑体" w:eastAsia="黑体" w:hAnsi="黑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bottom"/>
          </w:tcPr>
          <w:p>
            <w:pPr>
              <w:kinsoku/>
              <w:autoSpaceDE/>
              <w:autoSpaceDN w:val="0"/>
              <w:jc w:val="left"/>
              <w:textAlignment w:val="bottom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righ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单位：万元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35"/>
        </w:trPr>
        <w:tc>
          <w:tcPr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项目</w:t>
            </w:r>
          </w:p>
        </w:tc>
        <w:tc>
          <w:tcPr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合计</w:t>
            </w:r>
          </w:p>
        </w:tc>
        <w:tc>
          <w:tcPr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财力安排</w:t>
            </w:r>
          </w:p>
        </w:tc>
        <w:tc>
          <w:tcPr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专项转移支付收入</w:t>
            </w:r>
          </w:p>
        </w:tc>
        <w:tc>
          <w:tcPr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上年结余收入</w:t>
            </w:r>
          </w:p>
        </w:tc>
        <w:tc>
          <w:tcPr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调入资金</w:t>
            </w:r>
          </w:p>
        </w:tc>
        <w:tc>
          <w:tcPr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其他资金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55"/>
        </w:trPr>
        <w:tc>
          <w:tcPr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rPr>
                <w:rFonts w:hint="default"/>
                <w:sz w:val="21"/>
              </w:rPr>
            </w:pPr>
          </w:p>
        </w:tc>
        <w:tc>
          <w:tcPr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rPr>
                <w:rFonts w:hint="default"/>
                <w:sz w:val="21"/>
              </w:rPr>
            </w:pPr>
          </w:p>
        </w:tc>
        <w:tc>
          <w:tcPr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rPr>
                <w:rFonts w:hint="default"/>
                <w:sz w:val="21"/>
              </w:rPr>
            </w:pPr>
          </w:p>
        </w:tc>
        <w:tc>
          <w:tcPr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rPr>
                <w:rFonts w:hint="default"/>
                <w:sz w:val="21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小计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上年结转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center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净结余</w:t>
            </w:r>
          </w:p>
        </w:tc>
        <w:tc>
          <w:tcPr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textAlignment w:val="auto"/>
              <w:rPr>
                <w:rFonts w:hint="default"/>
                <w:snapToGrid/>
                <w:sz w:val="21"/>
                <w:lang w:eastAsia="zh-CN"/>
              </w:rPr>
            </w:pPr>
          </w:p>
        </w:tc>
        <w:tc>
          <w:tcPr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textAlignment w:val="auto"/>
              <w:rPr>
                <w:rFonts w:hint="default"/>
                <w:snapToGrid/>
                <w:sz w:val="21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一、一般公共服务支出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8888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8836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人大事务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284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284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政协事务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256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256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政府办公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厅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(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室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)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及相关机构事务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2893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2893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发展与改革事务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1576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1576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统计信息事务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162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162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财政事务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364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364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税收事务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733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733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审计事务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海关事务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人力资源事务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310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310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纪检监察事务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302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302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人口与计划生育事务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189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189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商贸事务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知识产权事务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工商行政管理事务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质量技术监督与检验检疫事务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民族事务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宗教事务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114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114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港澳台侨事务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档案事务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76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76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民主党派及工商联事务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群众团体事务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171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171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党委办公厅（室）及相关机构事务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628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628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组织事务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285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285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宣传事务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214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214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统战事务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133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133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对外联络事务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其他共产党事务支出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其他一般公共服务支出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二、外交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对外合作与交流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其他外交支出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三、国防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国防动员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其他国防支出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四、公共安全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2482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2482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武装警察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266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266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公安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1387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1387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国家安全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检察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269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269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法院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303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303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司法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210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210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监狱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劳教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国家保密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缉私警察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其他公共安全支出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五、教育支出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10701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9467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1234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教育管理事务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3769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3769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普通教育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6690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5456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1234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职业教育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成人教育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广播电视教育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留学教育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特殊教育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进修及培训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242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242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教育费附加安排的支出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其他教育支出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六、科学技术支出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519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519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科学技术管理事务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基础研究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应用研究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技术研究与开发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科技条件与服务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社会科学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科学技术普及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219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219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科技交流与合作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科技重大专项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其他科学技术支出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300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300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七、文化体育与传媒支出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1339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1259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文化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504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504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文物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体育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广播影视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139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新闻出版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其他文化体育与传媒支出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678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609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八、社会保障和就业支出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10854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8905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1949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人力资源和社会保障管理事务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894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894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民政管理事务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553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553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财政对社会保险基金的补助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734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539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195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补充全国社会保障基金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行政事业单位离退休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2726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2726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企业改革补助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就业补助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3557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2725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832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抚恤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840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800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退役安置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社会福利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209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79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130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残疾人事业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90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90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城市居民最低生活保障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716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281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435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其他城市生活救助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自然灾害生活救助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红十字事业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农村最低生活保障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342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75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267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其他农村生活救助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90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90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补充道路交通事故社会救助基金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其他社会保障和就业支出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九、医疗卫生支出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7641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7156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485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医疗卫生管理事务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公立医院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925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925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基层医疗卫生机构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641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641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公共卫生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485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405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医疗保障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5473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5068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405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中医药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食品和药品监督管理事务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其他医疗卫生支出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十、节能环保支出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4508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1168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3340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环境保护管理事务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环境监测与监察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1000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1000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污染防治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自然生态保护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天然林保护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287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168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119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退耕还林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3221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3221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风沙荒漠治理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退牧还草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已垦草原退耕还草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能源节约利用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污染减排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可再生能源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资源综合利用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能源管理事务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其他节能环保支出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十一、城乡社区支出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877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877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城乡社区管理事务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608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608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城乡社区规划与管理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城乡社区公共设施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城乡社区环境卫生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建设市场管理与监督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其他城乡社区事务支出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269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269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十二、农林水支出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15062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4970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10092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农业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9266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3795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5471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林业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435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435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水利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637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637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南水北调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扶贫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1025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1025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农业综合开发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1475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1460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农村综合改革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2136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2136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促进金融支农支出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其他农林水事务支出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十三、交通运输支出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534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470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公路水路运输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470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470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铁路运输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民用航空运输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石油价格改革对交通运输的补贴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邮政业支出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车辆购置税支出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其他交通运输支出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十四、资源勘探电力信息等支出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134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资源勘探开发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制造业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建筑业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电力监管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工业和信息产业监管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安全生产监管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国有资产监管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支持中小企业发展和管理支出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其他资源勘探电力信息等事务支出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十五、商业服务业等支出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1070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990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商业流通事务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80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旅游业管理与服务支出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964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964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涉外发展服务支出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其他商业服务业等事务支出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十六、金融支出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其他金融支出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十七、援助其他地区支出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一般公共服务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教育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文化体育与传媒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医疗卫生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节能环保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农业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交通运输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住房保障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十八、国土海洋气象等支出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397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397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国土资源事务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382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382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海洋管理事务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测绘事务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地震事务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气象事务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其他国土海洋气象等事务支出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十九、住房保障支出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3575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3375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200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保障性安居工程支出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2119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1919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200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75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住房改革支出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1456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1456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城乡社区住宅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二十、粮油物资储备支出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粮油事务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7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物资事务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能源储备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粮油储备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重要商品储备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二十一、预备费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100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二十二、国债还本付息支出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地方向国外借款还本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国内债务付息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国外债务付息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国内外债务发行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补充还贷准备金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地方政府债券付息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二十三、其他支出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年初预留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     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 </w:t>
            </w: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其他支出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</w:p>
        </w:tc>
      </w:tr>
      <w:tr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distribute"/>
              <w:textAlignment w:val="center"/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/>
                <w:i w:val="0"/>
                <w:snapToGrid/>
                <w:color w:val="000000"/>
                <w:sz w:val="22"/>
                <w:u w:val="none"/>
                <w:lang w:eastAsia="zh-CN"/>
              </w:rPr>
              <w:t xml:space="preserve">支出合计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68688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51062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17574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52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  <w:tc>
          <w:tcP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 w:val="0"/>
            <w:vAlign w:val="center"/>
          </w:tcPr>
          <w:p>
            <w:pPr>
              <w:kinsoku/>
              <w:autoSpaceDE/>
              <w:autoSpaceDN w:val="0"/>
              <w:jc w:val="left"/>
              <w:textAlignment w:val="center"/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</w:pPr>
            <w:r>
              <w:rPr>
                <w:rFonts w:ascii="宋体" w:eastAsia="宋体" w:hAnsi="宋体" w:hint="default"/>
                <w:b w:val="0"/>
                <w:i w:val="0"/>
                <w:snapToGrid/>
                <w:color w:val="000000"/>
                <w:sz w:val="24"/>
                <w:u w:val="none"/>
                <w:lang w:eastAsia="zh-CN"/>
              </w:rPr>
              <w:t xml:space="preserve">0</w:t>
            </w: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sl="http://schemas.openxmlformats.org/schemaLibrary/2006/main" xmlns:w="http://schemas.openxmlformats.org/wordprocessingml/2006/main" xmlns:w15="http://schemas.microsoft.com/office/word/2012/wordml" mc:Ignorable="w14 w15">
  <w:zoom w:percent="100"/>
  <w:bordersDoNotSurroundFooter/>
  <w:bordersDoNotSurroundHeader/>
  <w:attachedTemplate r:id="rId1"/>
  <w:stylePaneFormatFilter w:val="3F01" w:allStyles="0" w:alternateStyleNames="0" w:clearFormatting="1" w:customStyles="0" w:directFormattingOnNumbering="0" w:directFormattingOnParagraphs="0" w:directFormattingOnRuns="0" w:directFormattingOnTables="0" w:headingStyles="1" w:latentStyles="1" w:numberingStyles="0" w:stylesInUse="0" w:tableStyles="0" w:top3HeadingStyles="0" w:visibleStyles="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wrapTrailSpaces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doNotFlipMirrorIndents" w:uri="http://schemas.microsoft.com/office/word" w:val="1"/>
    <w:compatSetting w:name="enableOpenTypeFeatures" w:uri="http://schemas.microsoft.com/office/word" w:val="1"/>
    <w:compatSetting w:name="compatibilityMode" w:uri="http://schemas.microsoft.com/office/word" w:val="15"/>
  </w:compat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lang w:val="en-US" w:eastAsia="zh-CN"/>
    </w:rPr>
  </w:style>
  <w:style w:type="character" w:styleId="DefaultParagraphFont">
    <w:name w:val="默认段落字体"/>
    <w:rPr/>
  </w:style>
  <w:style w:type="paragraph" w:styleId="Header">
    <w:name w:val="页眉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页脚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000000"/>
        <w:left val="single" sz="4" space="0" 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numbering" Target="numbering.xml" /><Relationship Id="rId4" Type="http://schemas.openxmlformats.org/officeDocument/2006/relationships/fontTable" Target="fontTable.xml" /><Relationship Id="rId5" Type="http://schemas.openxmlformats.org/officeDocument/2006/relationships/settings" Target="settings.xml" /></Relationships>
</file>

<file path=word/_rels/settings.xml.rels>&#65279;<?xml version="1.0" encoding="utf-8"?><Relationships xmlns="http://schemas.openxmlformats.org/package/2006/relationships"><Relationship Id="rId1" Type="http://schemas.openxmlformats.org/officeDocument/2006/relationships/attachedTemplate" Target="Normal.wpt" TargetMode="External" /></Relationships>
</file>

<file path=docProps/app.xml><?xml version="1.0" encoding="utf-8"?>
<Properties xmlns:vt="http://schemas.openxmlformats.org/officeDocument/2006/docPropsVTypes" xmlns="http://schemas.openxmlformats.org/officeDocument/2006/extended-properties">
  <Template>Normal.wpt</Template>
  <Pages>1</Pages>
  <Words>0</Words>
  <Characters>0</Characters>
  <DocSecurity>0</DocSecurity>
  <Lines>0</Lines>
  <Paragraphs>0</Paragraphs>
  <CharactersWithSpaces>0</CharactersWithSpaces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表四</dc:title>
  <dc:creator>卡鲁里</dc:creator>
  <cp:revision>1</cp:revision>
  <dcterms:created xsi:type="dcterms:W3CDTF">2014-05-08T00:28:55Z</dcterms:created>
  <dcterms:modified xsi:type="dcterms:W3CDTF">2014-05-08T00:29:28Z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str>2052-8.1.0.3477</vt:lpstr>
  </property>
</Properties>
</file>