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/>
      <w:r>
        <w:rPr>
          <w:color w:val="FF0000"/>
          <w:sz w:val="24"/>
        </w:rPr>
        <w:t xml:space="preserve">Evaluation Warning: The document was created with Spire.Doc for .NET.</w:t>
      </w:r>
    </w:p>
    <w:tbl>
      <w:tblPr>
        <w:tblW w:w="0" w:type="auto"/>
        <w:tblInd w:w="0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1515"/>
        <w:gridCol w:w="511"/>
        <w:gridCol w:w="583"/>
        <w:gridCol w:w="1515"/>
        <w:gridCol w:w="1713"/>
        <w:gridCol w:w="511"/>
        <w:gridCol w:w="583"/>
        <w:gridCol w:w="1713"/>
      </w:tblGrid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黑体" w:eastAsia="黑体" w:hAnsi="黑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黑体" w:eastAsia="黑体" w:hAnsi="黑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表六</w:t>
            </w: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righ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 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gridSpan w:val="8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</w:pPr>
            <w:r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  <w:t xml:space="preserve">201</w:t>
            </w:r>
            <w:r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  <w:t xml:space="preserve">4</w:t>
            </w:r>
            <w:r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  <w:t xml:space="preserve">年政府性基金预算收支表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黑体" w:eastAsia="黑体" w:hAnsi="黑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单位：万元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8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8"/>
                <w:u w:val="none"/>
                <w:lang w:eastAsia="zh-CN"/>
              </w:rPr>
              <w:t xml:space="preserve">收入</w:t>
            </w:r>
          </w:p>
        </w:tc>
        <w:tc>
          <w:tcPr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8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8"/>
                <w:u w:val="none"/>
                <w:lang w:eastAsia="zh-CN"/>
              </w:rPr>
              <w:t xml:space="preserve">支出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项目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上年决算（执</w:t>
            </w: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行</w:t>
            </w: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)</w:t>
            </w: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数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预算数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预算数为决算（执行）</w:t>
            </w: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数</w:t>
            </w: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%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项目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上年决算（执</w:t>
            </w: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行</w:t>
            </w: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)</w:t>
            </w: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数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预算数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预算数为决算（执行）</w:t>
            </w: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数</w:t>
            </w: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%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一、农网还贷资金收入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一、教育支出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350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232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66.28571429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二、山西省煤炭可持续发展基金收入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地方教育附加安排的支出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350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232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66.28571429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三、海南省高等级公路车辆通行附加费收入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二、文化体育与传媒支出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四、转让政府还贷道路收费权收入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文化事业建设费安排的支出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五、港口建设费收入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国家电影事业发展专项资金支出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六、散装水泥专项资金收入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三、社会保障和就业支出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12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1200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七、新型墙体材料专项基金收入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大中型水库移民后期扶持基金支出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八、旅游发展基金收入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小型水库移民扶助基金支出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九、文化事业建设费收入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残疾人就业保障金支出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12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1200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十、地方教育附加收入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350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232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66.28571429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四、节能环保支出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十一、新菜地开发建设基金收入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可再生能源电价附加收入安排的支出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十二、新增建设用地土地有偿使用费收入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废弃电器电子产品处理基金支出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十三、育林基金收入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五、城乡社区支出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1510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450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29.8013245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十四、森林植被恢复费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政府住房基金支出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十五、地方水利建设基金收入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国有土地使用权出让收入安排的支出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1510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450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29.8013245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十六、南水北调工程基金收入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城市公用事业附加安排的支出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十七、残疾人就业保障金收入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600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国有土地收益基金支出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十八、政府住房基金收入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农业土地开发资金支出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十九、城市公用事业附加收入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新增建设用地有偿使用费安排的支出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二十、国有土地收益基金收入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城市基础设施配套费安排的支出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二十一、农业土地开发资金收入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六、农林水支出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二十二、国有土地使用权出让收入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1490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450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30.20134228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新菜地开发建设基金支出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二十三、大中型水库移民后期扶持基金收入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育林基金支出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二十四、大中型水库库区基金收入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森林植被恢复费安排的支出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二十五、彩票公益金收入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中央水利建设基金支出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二十六、城市基础设施配套费收入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地方水利建设基金支出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二十七、小型水库移民扶助基金收入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大中型水库库区基金支出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二十八、国有重大水利工程建设基金收入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三峡水库库区基金支出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二十九、车辆通行费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南水北调工程基金支出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三十、船舶港务费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国家重大水利工程建设基金支出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三十一、无线电频率占用费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七、交通运输支出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三十二、其他政府性基金收入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公路水路运输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海南省高等级公路车辆通行附加费安排的支出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转让政府还贷道路收费权收入安排的支出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车辆通行费安排的支出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港口建设费安排的支出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铁路建设基金支出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船舶油污损害赔偿基金支出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民航发展基金支出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八、资源勘探电力信息等支出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工业和信息产业监管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散装水泥专项资金支出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新型墙体材料专项基金支出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农网还贷资金支出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山西省煤炭可持续发展基金支出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电力改革预留资产变现收入安排的支出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九、商业服务业等支出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旅游发展基金支出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十、其他支出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349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其他政府性基金支出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349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彩票公益金安排的支出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收入合计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1842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694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37.67643865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支出合计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2210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694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31.40271493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转移性收入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369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0.27100271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转移性支出</w:t>
            </w: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</w:t>
            </w: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100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政府性基金转移收入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369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政府性基金转移支付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政府性基金补助收入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369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政府性基金补助支出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政府性基金上解收入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政府性基金上解支出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上年结余收入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地震灾后恢复重建补助支出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调入资金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调出资金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#DIV/0!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年终结余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100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收入总计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2211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695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31.43374039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支出总计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2211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695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31.43374039</w:t>
            </w: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00"/>
  <w:bordersDoNotSurroundFooter/>
  <w:bordersDoNotSurroundHeader/>
  <w:attachedTemplate r:id="rId1"/>
  <w:stylePaneFormatFilter w:val="3F01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wrapTrailSpaces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doNotFlipMirrorIndents" w:uri="http://schemas.microsoft.com/office/word" w:val="1"/>
    <w:compatSetting w:name="enableOpenTypeFeatures" w:uri="http://schemas.microsoft.com/office/word" w:val="1"/>
    <w:compatSetting w:name="compatibilityMode" w:uri="http://schemas.microsoft.com/office/word" w:val="15"/>
  </w:compat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lang w:val="en-US" w:eastAsia="zh-CN"/>
    </w:rPr>
  </w:style>
  <w:style w:type="character" w:styleId="DefaultParagraphFont">
    <w:name w:val="默认段落字体"/>
    <w:rPr/>
  </w:style>
  <w:style w:type="paragraph" w:styleId="Footer">
    <w:name w:val="页脚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页眉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000000"/>
        <w:left val="single" sz="4" space="0" 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numbering" Target="numbering.xml" /><Relationship Id="rId4" Type="http://schemas.openxmlformats.org/officeDocument/2006/relationships/fontTable" Target="fontTable.xml" /><Relationship Id="rId5" Type="http://schemas.openxmlformats.org/officeDocument/2006/relationships/settings" Target="settings.xml" /></Relationships>
</file>

<file path=word/_rels/settings.xml.rels>&#65279;<?xml version="1.0" encoding="utf-8"?><Relationships xmlns="http://schemas.openxmlformats.org/package/2006/relationships"><Relationship Id="rId1" Type="http://schemas.openxmlformats.org/officeDocument/2006/relationships/attachedTemplate" Target="Normal.wpt" TargetMode="External" /></Relationships>
</file>

<file path=docProps/app.xml><?xml version="1.0" encoding="utf-8"?>
<Properties xmlns:vt="http://schemas.openxmlformats.org/officeDocument/2006/docPropsVTypes" xmlns="http://schemas.openxmlformats.org/officeDocument/2006/extended-properties">
  <Template>Normal.wpt</Template>
  <Pages>1</Pages>
  <Words>0</Words>
  <Characters>0</Characters>
  <DocSecurity>0</DocSecurity>
  <Lines>0</Lines>
  <Paragraphs>0</Paragraphs>
  <CharactersWithSpaces>0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表六</dc:title>
  <dc:creator>卡鲁里</dc:creator>
  <cp:revision>1</cp:revision>
  <dcterms:created xsi:type="dcterms:W3CDTF">2014-05-08T00:31:12Z</dcterms:created>
  <dcterms:modified xsi:type="dcterms:W3CDTF">2014-05-08T00:31:35Z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