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tbl>
      <w:tblPr>
        <w:tblStyle w:val="TableNormal"/>
        <w:tblW w:w="18517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670"/>
        <w:gridCol w:w="814"/>
        <w:gridCol w:w="740"/>
        <w:gridCol w:w="1600"/>
        <w:gridCol w:w="1600"/>
        <w:gridCol w:w="1600"/>
        <w:gridCol w:w="2493"/>
      </w:tblGrid>
      <w:tr>
        <w:tblPrEx>
          <w:tblW w:w="18517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2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Normal"/>
              <w:tblW w:w="9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lastRow="0" w:firstColumn="0" w:lastColumn="0" w:noHBand="1" w:noVBand="1"/>
            </w:tblPr>
            <w:tblGrid>
              <w:gridCol w:w="3375"/>
              <w:gridCol w:w="456"/>
              <w:gridCol w:w="811"/>
              <w:gridCol w:w="150"/>
              <w:gridCol w:w="2454"/>
              <w:gridCol w:w="456"/>
              <w:gridCol w:w="1499"/>
            </w:tblGrid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920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收入支出决算总表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公开01表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刚察县卫生监督所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479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</w:t>
                  </w:r>
                </w:p>
              </w:tc>
              <w:tc>
                <w:tcPr>
                  <w:tcW w:w="4409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一、财政拨款收入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104.17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一、一般公共服务支出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　其中：政府性基金预算财政拨款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二、外交支出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二、上级补助收入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18.5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三、国防支出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三、事业收入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10.17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四、公共安全支出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四、经营收入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五、教育支出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五、附属单位上缴收入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六、科学技术支出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六、其他收入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七、文化体育与传媒支出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八、社会保障和就业支出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0.24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九、医疗卫生与计划生育支出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128.77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十、节能环保支出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十一、城乡社区支出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十二、农林水支出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十三、交通运输支出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十四、资源勘探信息等支出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十五、商业服务业等支出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十六、金融支出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十七、援助其他地区支出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18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十八、国土海洋气象等支出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十九、住房保障支出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二十、粮油物资储备支出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二十一、其他支出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二十二、债务还本支出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二十三、债务付息支出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132.84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本年支出合计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134.65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用事业基金弥补收支差额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1.81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结余分配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年初结转和结余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交纳所得税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提取职工福利基金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转入事业基金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其他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年末结转和结余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134.65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134.65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 w:hint="eastAsia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16"/>
                <w:szCs w:val="16"/>
                <w:lang w:val="en-US" w:eastAsia="zh-CN"/>
              </w:rPr>
              <w:t xml:space="preserve">         </w:t>
            </w:r>
          </w:p>
          <w:tbl>
            <w:tblPr>
              <w:tblStyle w:val="TableNormal"/>
              <w:tblW w:w="9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lastRow="0" w:firstColumn="0" w:lastColumn="0" w:noHBand="1" w:noVBand="1"/>
            </w:tblPr>
            <w:tblGrid>
              <w:gridCol w:w="376"/>
              <w:gridCol w:w="376"/>
              <w:gridCol w:w="376"/>
              <w:gridCol w:w="1080"/>
              <w:gridCol w:w="911"/>
              <w:gridCol w:w="911"/>
              <w:gridCol w:w="911"/>
              <w:gridCol w:w="911"/>
              <w:gridCol w:w="911"/>
              <w:gridCol w:w="911"/>
              <w:gridCol w:w="1854"/>
            </w:tblGrid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952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收入决算表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公开02表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/>
              </w:trPr>
              <w:tc>
                <w:tcPr>
                  <w:tcW w:w="22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/>
              </w:trPr>
              <w:tc>
                <w:tcPr>
                  <w:tcW w:w="22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刚察县卫生监督所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220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财政拨款收入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上级补助收入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事业收入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经营收入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附属单位上缴收入</w:t>
                  </w:r>
                </w:p>
              </w:tc>
              <w:tc>
                <w:tcPr>
                  <w:tcW w:w="1854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其他收入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1128" w:type="dxa"/>
                  <w:gridSpan w:val="3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支出功能分类科目编码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科目名称</w:t>
                  </w: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1128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1128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76" w:type="dxa"/>
                  <w:vMerge w:val="restart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类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款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栏次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/>
              </w:trPr>
              <w:tc>
                <w:tcPr>
                  <w:tcW w:w="376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合计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132.84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104.17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18.5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10.17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社会保障和就业支出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20803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财政对社会保险基金的补助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2080305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财政对生育保险基金的补助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0.25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医疗卫生与计划生育支出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126.95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98.28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18.5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10.17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公共卫生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119.55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90.88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18.5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10.17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2100402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卫生监督机构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119.55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90.88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18.5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10.17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医疗保障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7.4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7.40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2100501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行政单位医疗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4.93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4.93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2100503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公务员医疗补助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2.47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2.47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住房保障支出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22102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住房改革支出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2210201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住房公积金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654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376"/>
        <w:gridCol w:w="376"/>
        <w:gridCol w:w="376"/>
        <w:gridCol w:w="1720"/>
        <w:gridCol w:w="995"/>
        <w:gridCol w:w="1134"/>
        <w:gridCol w:w="850"/>
        <w:gridCol w:w="992"/>
        <w:gridCol w:w="1134"/>
        <w:gridCol w:w="1701"/>
      </w:tblGrid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支出决算表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公开03表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上缴上级支出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经营支出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对附属单位补助支出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7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134.65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132.45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社会保障和就业支出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财政对社会保险基金的补助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财政对生育保险基金的补助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医疗卫生与计划生育支出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128.76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126.56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公共卫生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119.55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119.17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卫生监督机构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119.17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医疗保障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行政单位医疗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公务员医疗补助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住房保障支出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住房改革支出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住房公积金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8833" w:type="dxa"/>
        <w:jc w:val="center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291"/>
        <w:gridCol w:w="399"/>
        <w:gridCol w:w="1060"/>
        <w:gridCol w:w="2381"/>
        <w:gridCol w:w="376"/>
        <w:gridCol w:w="376"/>
        <w:gridCol w:w="800"/>
        <w:gridCol w:w="1150"/>
      </w:tblGrid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  <w:jc w:val="center"/>
        </w:trPr>
        <w:tc>
          <w:tcPr>
            <w:tcW w:w="8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财政拨款收入支出决算总表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公开04表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收     入</w:t>
            </w:r>
          </w:p>
        </w:tc>
        <w:tc>
          <w:tcPr>
            <w:tcW w:w="5083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支     出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  <w:jc w:val="center"/>
        </w:trPr>
        <w:tc>
          <w:tcPr>
            <w:tcW w:w="229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    目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项目（按功能分类）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  <w:jc w:val="center"/>
        </w:trPr>
        <w:tc>
          <w:tcPr>
            <w:tcW w:w="229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一、一般公共服务支出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二、外交支出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三、国防支出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四、公共安全支出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五、教育支出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六、科学技术支出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七、文化体育与传媒支出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八、社会保障和就业支出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九、医疗卫生与计划生育支出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98.28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十、节能环保支出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十一、城乡社区支出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十二、农林水支出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十三、交通运输支出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十四、资源勘探信息等支出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十五、商业服务业等支出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十六、金融支出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十七、援助其他地区支出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十八、国土海洋气象等支出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十九、住房保障支出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二十、粮油物资储备支出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二十一、其他支出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二十二、债务还本支出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二十三、债务付息支出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本年收入合计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年初财政拨款结转和结余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年末财政拨款结转和结余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基本支出结转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项目支出结转和结余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229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00"/>
        <w:gridCol w:w="280"/>
        <w:gridCol w:w="99"/>
        <w:gridCol w:w="41"/>
        <w:gridCol w:w="329"/>
        <w:gridCol w:w="6"/>
        <w:gridCol w:w="425"/>
        <w:gridCol w:w="640"/>
        <w:gridCol w:w="640"/>
        <w:gridCol w:w="620"/>
        <w:gridCol w:w="20"/>
        <w:gridCol w:w="59"/>
        <w:gridCol w:w="142"/>
        <w:gridCol w:w="709"/>
        <w:gridCol w:w="310"/>
        <w:gridCol w:w="257"/>
        <w:gridCol w:w="283"/>
        <w:gridCol w:w="60"/>
        <w:gridCol w:w="200"/>
        <w:gridCol w:w="307"/>
        <w:gridCol w:w="213"/>
        <w:gridCol w:w="496"/>
        <w:gridCol w:w="324"/>
        <w:gridCol w:w="243"/>
        <w:gridCol w:w="57"/>
        <w:gridCol w:w="368"/>
        <w:gridCol w:w="992"/>
        <w:gridCol w:w="709"/>
      </w:tblGrid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一般公共预算财政拨款支出决算表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公开05表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101.97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社会保障和就业支出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0.25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0.25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财政对社会保险基金的补助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0.25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2080305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财政对生育保险基金的补助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0.25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医疗卫生与计划生育支出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98.28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96.08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2.2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公共卫生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90.88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88.68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2.2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2100402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卫生监督机构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90.88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88.68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2.2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医疗保障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7.4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7.4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2100501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行政单位医疗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4.93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4.93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2100503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公务员医疗补助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2.47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2.47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住房保障支出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5.64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5.64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住房改革支出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5.64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5.64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2210201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住房公积金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5.64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5.64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both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一般公共预算财政拨款基本支出决算表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公开06表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8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人员经费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公用经费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经济分类科目编码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104.17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95.76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8.41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82.47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82.47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15.4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15.4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津贴补贴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46.45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46.45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11.1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11.1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社会保障缴费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3.2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3.2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伙食补助费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绩效工资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6.32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6.32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8.41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8.41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印刷费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咨询费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手续费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邮电费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0.65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0.65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取暖费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物业管理费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30211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差旅费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30212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因公出国（境）费用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30213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维修(护)费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30214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租赁费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30215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会议费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30216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培训费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0.15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0.15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专用材料费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被装购置费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专用燃料费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劳务费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委托业务费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工会经费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1.05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1.05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福利费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公务用车运行维护费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            0.25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其他交通费用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对个人和家庭的补助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13.29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13.29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离休费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退职（役）费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抚恤金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生活补助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医疗费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7.65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7.65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奖励金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住房公积金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提租补贴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购房补贴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其他对个人和家庭的补助支出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310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信息网络及软件购置更新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31019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其他交通工具购置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一般公共预算财政拨款“三公”经费支出决算表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公开07表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2015年度预算数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2015年度决算数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06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0"/>
        <w:gridCol w:w="460"/>
        <w:gridCol w:w="720"/>
        <w:gridCol w:w="1600"/>
        <w:gridCol w:w="960"/>
        <w:gridCol w:w="960"/>
        <w:gridCol w:w="960"/>
        <w:gridCol w:w="960"/>
        <w:gridCol w:w="940"/>
        <w:gridCol w:w="1060"/>
      </w:tblGrid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政府性基金预算财政拨款收入支出决算表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公开08表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上年结转和结余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本年收入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年末结转和结余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功能分类科目编码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w:type="even" r:id="rId3"/>
      <w:footerReference w:type="default" r:id="rId4"/>
      <w:pgSz w:w="11906" w:h="16838" w:orient="portrait"/>
      <w:pgMar w:top="1103" w:right="1558" w:bottom="1440" w:left="993" w:header="851" w:footer="992" w:gutter="0"/>
      <w:cols w:num="1" w:space="720">
        <w:col w:w="9355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rPr>
      <w:sz w:val="44"/>
    </w:rPr>
  </w:style>
  <w:style w:type="paragraph" w:styleId="BalloonText">
    <w:name w:val="Balloon Text"/>
    <w:basedOn w:val="Normal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Pr/>
  </w:style>
  <w:style w:type="table" w:styleId="TableGrid">
    <w:name w:val="Table Grid"/>
    <w:basedOn w:val="TableNormal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页眉Char">
    <w:name w:val="页眉 Char"/>
    <w:basedOn w:val="DefaultParagraphFont"/>
    <w:qFormat/>
    <w:rPr>
      <w:kern w:val="2"/>
      <w:sz w:val="18"/>
      <w:szCs w:val="18"/>
    </w:rPr>
  </w:style>
  <w:style w:type="character" w:customStyle="1" w:styleId="批注框文本Char">
    <w:name w:val="批注框文本 Char"/>
    <w:basedOn w:val="DefaultParagraphFont"/>
    <w:qFormat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17</Pages>
  <Words>1407</Words>
  <Characters>8026</Characters>
  <Application>WPS Office_9.1.0.5184_F1E327BC-269C-435d-A152-05C5408002CA</Application>
  <DocSecurity>0</DocSecurity>
  <Lines>66</Lines>
  <Paragraphs>18</Paragraphs>
  <Company>Microsoft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creator>lenovo</dc:creator>
  <cp:lastModifiedBy>Administrator</cp:lastModifiedBy>
  <cp:revision>1</cp:revision>
  <cp:lastPrinted>2016-07-26T03:50:00Z</cp:lastPrinted>
  <dcterms:created xsi:type="dcterms:W3CDTF">2016-06-16T08:46:00Z</dcterms:created>
  <dcterms:modified xsi:type="dcterms:W3CDTF">2016-07-28T02:38:55Z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2052-9.1.0.5184</vt:lpstr>
  </property>
</Properties>
</file>