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bookmarkStart w:id="0" w:name="_GoBack"/>
      <w:bookmarkEnd w:id="0"/>
      <w:r>
        <w:rPr>
          <w:rFonts w:ascii="仿宋_GB2312" w:eastAsia="仿宋_GB2312" w:hint="eastAsia"/>
          <w:sz w:val="30"/>
          <w:szCs w:val="30"/>
        </w:rPr>
        <w:t xml:space="preserve">附件：</w:t>
      </w:r>
    </w:p>
    <w:p>
      <w:pPr>
        <w:jc w:val="center"/>
        <w:rPr>
          <w:rFonts w:ascii="楷体_GB2312" w:eastAsia="楷体_GB2312" w:hAnsi="楷体_GB2312" w:cs="楷体_GB2312"/>
          <w:b/>
          <w:sz w:val="120"/>
          <w:szCs w:val="120"/>
        </w:rPr>
      </w:pPr>
      <w:r>
        <w:rPr>
          <w:rFonts w:ascii="楷体_GB2312" w:eastAsia="楷体_GB2312" w:hAnsi="楷体_GB2312" w:cs="楷体_GB2312"/>
          <w:b/>
          <w:sz w:val="120"/>
          <w:szCs w:val="120"/>
        </w:rPr>
        <w:t xml:space="preserve">2015</w:t>
      </w:r>
      <w:r>
        <w:rPr>
          <w:rFonts w:ascii="楷体_GB2312" w:eastAsia="楷体_GB2312" w:hAnsi="楷体_GB2312" w:cs="楷体_GB2312" w:hint="eastAsia"/>
          <w:b/>
          <w:sz w:val="120"/>
          <w:szCs w:val="120"/>
        </w:rPr>
        <w:t xml:space="preserve">年度刚察县政府办</w:t>
      </w:r>
    </w:p>
    <w:p>
      <w:pPr>
        <w:jc w:val="center"/>
        <w:rPr>
          <w:rFonts w:ascii="楷体_GB2312" w:eastAsia="楷体_GB2312" w:hAnsi="楷体_GB2312" w:cs="楷体_GB2312"/>
          <w:b/>
          <w:sz w:val="120"/>
          <w:szCs w:val="120"/>
        </w:rPr>
      </w:pPr>
      <w:r>
        <w:rPr>
          <w:rFonts w:ascii="楷体_GB2312" w:eastAsia="楷体_GB2312" w:hAnsi="楷体_GB2312" w:cs="楷体_GB2312" w:hint="eastAsia"/>
          <w:b/>
          <w:sz w:val="120"/>
          <w:szCs w:val="120"/>
        </w:rPr>
        <w:t xml:space="preserve">部</w:t>
      </w:r>
    </w:p>
    <w:p>
      <w:pPr>
        <w:jc w:val="center"/>
        <w:rPr>
          <w:rFonts w:ascii="楷体_GB2312" w:eastAsia="楷体_GB2312" w:hAnsi="楷体_GB2312" w:cs="楷体_GB2312"/>
          <w:b/>
          <w:sz w:val="120"/>
          <w:szCs w:val="120"/>
        </w:rPr>
      </w:pPr>
      <w:r>
        <w:rPr>
          <w:rFonts w:ascii="楷体_GB2312" w:eastAsia="楷体_GB2312" w:hAnsi="楷体_GB2312" w:cs="楷体_GB2312" w:hint="eastAsia"/>
          <w:b/>
          <w:sz w:val="120"/>
          <w:szCs w:val="120"/>
        </w:rPr>
        <w:t xml:space="preserve">门</w:t>
      </w:r>
    </w:p>
    <w:p>
      <w:pPr>
        <w:jc w:val="center"/>
        <w:rPr>
          <w:rFonts w:ascii="楷体_GB2312" w:eastAsia="楷体_GB2312" w:hAnsi="楷体_GB2312" w:cs="楷体_GB2312"/>
          <w:b/>
          <w:sz w:val="120"/>
          <w:szCs w:val="120"/>
        </w:rPr>
      </w:pPr>
      <w:r>
        <w:rPr>
          <w:rFonts w:ascii="楷体_GB2312" w:eastAsia="楷体_GB2312" w:hAnsi="楷体_GB2312" w:cs="楷体_GB2312" w:hint="eastAsia"/>
          <w:b/>
          <w:sz w:val="120"/>
          <w:szCs w:val="120"/>
        </w:rPr>
        <w:t xml:space="preserve">决</w:t>
      </w:r>
    </w:p>
    <w:p>
      <w:pPr>
        <w:jc w:val="center"/>
        <w:rPr>
          <w:rFonts w:ascii="楷体_GB2312" w:eastAsia="楷体_GB2312" w:hAnsi="楷体_GB2312" w:cs="楷体_GB2312"/>
          <w:b/>
          <w:sz w:val="120"/>
          <w:szCs w:val="120"/>
        </w:rPr>
      </w:pPr>
      <w:r>
        <w:rPr>
          <w:rFonts w:ascii="楷体_GB2312" w:eastAsia="楷体_GB2312" w:hAnsi="楷体_GB2312" w:cs="楷体_GB2312" w:hint="eastAsia"/>
          <w:b/>
          <w:sz w:val="120"/>
          <w:szCs w:val="120"/>
        </w:rPr>
        <w:t xml:space="preserve">算</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52"/>
          <w:szCs w:val="52"/>
        </w:rPr>
      </w:pPr>
    </w:p>
    <w:p>
      <w:pPr>
        <w:jc w:val="center"/>
        <w:rPr>
          <w:rFonts w:ascii="宋体" w:cs="宋体"/>
          <w:b/>
          <w:sz w:val="52"/>
          <w:szCs w:val="52"/>
        </w:rPr>
      </w:pPr>
      <w:r>
        <w:rPr>
          <w:rFonts w:ascii="宋体" w:hAnsi="宋体" w:cs="宋体" w:hint="eastAsia"/>
          <w:b/>
          <w:sz w:val="52"/>
          <w:szCs w:val="52"/>
        </w:rPr>
        <w:t xml:space="preserve">目</w:t>
      </w:r>
      <w:r>
        <w:rPr>
          <w:rFonts w:ascii="宋体" w:hAnsi="宋体" w:cs="宋体"/>
          <w:b/>
          <w:sz w:val="52"/>
          <w:szCs w:val="52"/>
        </w:rPr>
        <w:t xml:space="preserve">   </w:t>
      </w:r>
      <w:r>
        <w:rPr>
          <w:rFonts w:ascii="宋体" w:hAnsi="宋体" w:cs="宋体" w:hint="eastAsia"/>
          <w:b/>
          <w:sz w:val="52"/>
          <w:szCs w:val="52"/>
        </w:rPr>
        <w:t xml:space="preserve">录</w:t>
      </w:r>
    </w:p>
    <w:p>
      <w:pPr>
        <w:ind w:firstLine="31680" w:firstLineChars="200"/>
        <w:rPr>
          <w:rFonts w:ascii="仿宋_GB2312" w:eastAsia="仿宋_GB2312"/>
          <w:sz w:val="32"/>
          <w:szCs w:val="32"/>
        </w:rPr>
      </w:pPr>
    </w:p>
    <w:p>
      <w:pPr>
        <w:spacing w:line="700" w:lineRule="exact"/>
        <w:ind w:firstLine="31680" w:firstLineChars="200"/>
        <w:rPr>
          <w:rFonts w:ascii="仿宋_GB2312" w:eastAsia="仿宋_GB2312"/>
          <w:b/>
          <w:sz w:val="32"/>
          <w:szCs w:val="32"/>
        </w:rPr>
      </w:pPr>
      <w:r>
        <w:rPr>
          <w:rFonts w:ascii="仿宋_GB2312" w:eastAsia="仿宋_GB2312" w:hint="eastAsia"/>
          <w:b/>
          <w:sz w:val="32"/>
          <w:szCs w:val="32"/>
        </w:rPr>
        <w:t xml:space="preserve">第一部分</w:t>
      </w:r>
      <w:r>
        <w:rPr>
          <w:rFonts w:ascii="仿宋_GB2312" w:eastAsia="仿宋_GB2312"/>
          <w:b/>
          <w:sz w:val="32"/>
          <w:szCs w:val="32"/>
        </w:rPr>
        <w:t xml:space="preserve">  </w:t>
      </w:r>
      <w:r>
        <w:rPr>
          <w:rFonts w:ascii="仿宋_GB2312" w:eastAsia="仿宋_GB2312" w:hint="eastAsia"/>
          <w:b/>
          <w:sz w:val="32"/>
          <w:szCs w:val="32"/>
        </w:rPr>
        <w:t xml:space="preserve">刚察县政府办概况</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一、主要职能</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二、部门决算单位构成</w:t>
      </w:r>
    </w:p>
    <w:p>
      <w:pPr>
        <w:spacing w:line="700" w:lineRule="exact"/>
        <w:ind w:firstLine="31680" w:firstLineChars="200"/>
        <w:rPr>
          <w:rFonts w:ascii="仿宋_GB2312" w:eastAsia="仿宋_GB2312"/>
          <w:b/>
          <w:sz w:val="32"/>
          <w:szCs w:val="32"/>
        </w:rPr>
      </w:pPr>
      <w:r>
        <w:rPr>
          <w:rFonts w:ascii="仿宋_GB2312" w:eastAsia="仿宋_GB2312" w:hint="eastAsia"/>
          <w:b/>
          <w:sz w:val="32"/>
          <w:szCs w:val="32"/>
        </w:rPr>
        <w:t xml:space="preserve">第二部分</w:t>
      </w:r>
      <w:r>
        <w:rPr>
          <w:rFonts w:ascii="仿宋_GB2312" w:eastAsia="仿宋_GB2312"/>
          <w:b/>
          <w:sz w:val="32"/>
          <w:szCs w:val="32"/>
        </w:rPr>
        <w:t xml:space="preserve"> </w:t>
      </w:r>
      <w:r>
        <w:rPr>
          <w:rFonts w:ascii="仿宋_GB2312" w:eastAsia="仿宋_GB2312" w:hint="eastAsia"/>
          <w:b/>
          <w:sz w:val="32"/>
          <w:szCs w:val="32"/>
        </w:rPr>
        <w:t xml:space="preserve">刚察县政府办</w:t>
      </w:r>
      <w:r>
        <w:rPr>
          <w:rFonts w:ascii="仿宋_GB2312" w:eastAsia="仿宋_GB2312"/>
          <w:b/>
          <w:sz w:val="32"/>
          <w:szCs w:val="32"/>
        </w:rPr>
        <w:t xml:space="preserve">2015</w:t>
      </w:r>
      <w:r>
        <w:rPr>
          <w:rFonts w:ascii="仿宋_GB2312" w:eastAsia="仿宋_GB2312" w:hint="eastAsia"/>
          <w:b/>
          <w:sz w:val="32"/>
          <w:szCs w:val="32"/>
        </w:rPr>
        <w:t xml:space="preserve">年度部门决算表</w:t>
      </w:r>
    </w:p>
    <w:p>
      <w:pPr>
        <w:spacing w:line="700" w:lineRule="exact"/>
        <w:ind w:firstLine="316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二、收入决算表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三、支出决算表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spacing w:line="700" w:lineRule="exact"/>
        <w:ind w:firstLine="316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spacing w:line="700" w:lineRule="exact"/>
        <w:ind w:firstLine="31680" w:firstLineChars="200"/>
        <w:rPr>
          <w:rFonts w:ascii="仿宋_GB2312" w:eastAsia="仿宋_GB2312"/>
          <w:b/>
          <w:sz w:val="32"/>
          <w:szCs w:val="32"/>
        </w:rPr>
      </w:pPr>
      <w:r>
        <w:rPr>
          <w:rFonts w:ascii="仿宋_GB2312" w:eastAsia="仿宋_GB2312" w:hint="eastAsia"/>
          <w:b/>
          <w:sz w:val="32"/>
          <w:szCs w:val="32"/>
        </w:rPr>
        <w:t xml:space="preserve">第三部分</w:t>
      </w:r>
      <w:r>
        <w:rPr>
          <w:rFonts w:ascii="仿宋_GB2312" w:eastAsia="仿宋_GB2312"/>
          <w:b/>
          <w:sz w:val="32"/>
          <w:szCs w:val="32"/>
        </w:rPr>
        <w:t xml:space="preserve">  </w:t>
      </w:r>
      <w:r>
        <w:rPr>
          <w:rFonts w:ascii="仿宋_GB2312" w:eastAsia="仿宋_GB2312" w:hint="eastAsia"/>
          <w:b/>
          <w:sz w:val="32"/>
          <w:szCs w:val="32"/>
        </w:rPr>
        <w:t xml:space="preserve">政府办</w:t>
      </w:r>
      <w:r>
        <w:rPr>
          <w:rFonts w:ascii="仿宋_GB2312" w:eastAsia="仿宋_GB2312"/>
          <w:b/>
          <w:sz w:val="32"/>
          <w:szCs w:val="32"/>
        </w:rPr>
        <w:t xml:space="preserve">2015</w:t>
      </w:r>
      <w:r>
        <w:rPr>
          <w:rFonts w:ascii="仿宋_GB2312" w:eastAsia="仿宋_GB2312" w:hint="eastAsia"/>
          <w:b/>
          <w:sz w:val="32"/>
          <w:szCs w:val="32"/>
        </w:rPr>
        <w:t xml:space="preserve">年度部门决算情况说明</w:t>
      </w:r>
    </w:p>
    <w:p>
      <w:pPr>
        <w:spacing w:line="700" w:lineRule="exact"/>
        <w:ind w:firstLine="31680" w:firstLineChars="200"/>
        <w:rPr>
          <w:rFonts w:ascii="仿宋_GB2312" w:eastAsia="仿宋_GB2312"/>
          <w:b/>
          <w:sz w:val="32"/>
          <w:szCs w:val="32"/>
        </w:rPr>
      </w:pPr>
    </w:p>
    <w:p>
      <w:pPr>
        <w:spacing w:line="700" w:lineRule="exact"/>
        <w:ind w:firstLine="31680" w:firstLineChars="200"/>
        <w:rPr>
          <w:rFonts w:ascii="仿宋_GB2312" w:eastAsia="仿宋_GB2312"/>
          <w:b/>
          <w:sz w:val="44"/>
          <w:szCs w:val="44"/>
        </w:rPr>
      </w:pPr>
      <w:r>
        <w:rPr>
          <w:rFonts w:ascii="仿宋_GB2312" w:eastAsia="仿宋_GB2312" w:hint="eastAsia"/>
          <w:b/>
          <w:sz w:val="32"/>
          <w:szCs w:val="32"/>
        </w:rPr>
        <w:t xml:space="preserve">第四部分</w:t>
      </w:r>
      <w:r>
        <w:rPr>
          <w:rFonts w:ascii="仿宋_GB2312" w:eastAsia="仿宋_GB2312"/>
          <w:b/>
          <w:sz w:val="32"/>
          <w:szCs w:val="32"/>
        </w:rPr>
        <w:t xml:space="preserve">  </w:t>
      </w:r>
      <w:r>
        <w:rPr>
          <w:rFonts w:ascii="仿宋_GB2312" w:eastAsia="仿宋_GB2312" w:hint="eastAsia"/>
          <w:b/>
          <w:sz w:val="32"/>
          <w:szCs w:val="32"/>
        </w:rPr>
        <w:t xml:space="preserve">名词解释</w:t>
      </w:r>
    </w:p>
    <w:p>
      <w:pPr>
        <w:spacing w:line="700" w:lineRule="exact"/>
        <w:rPr>
          <w:rFonts w:ascii="仿宋_GB2312" w:eastAsia="仿宋_GB2312"/>
          <w:sz w:val="32"/>
          <w:szCs w:val="32"/>
        </w:rPr>
      </w:pPr>
    </w:p>
    <w:p>
      <w:pPr>
        <w:spacing w:line="700" w:lineRule="exact"/>
        <w:ind w:firstLine="31680" w:firstLineChars="100"/>
        <w:rPr>
          <w:rFonts w:ascii="仿宋_GB2312" w:eastAsia="仿宋_GB2312"/>
          <w:sz w:val="32"/>
          <w:szCs w:val="32"/>
        </w:rPr>
      </w:pPr>
    </w:p>
    <w:p>
      <w:pPr>
        <w:spacing w:line="700" w:lineRule="exact"/>
        <w:jc w:val="center"/>
        <w:rPr>
          <w:rFonts w:ascii="仿宋_GB2312" w:eastAsia="仿宋_GB2312"/>
          <w:b/>
          <w:sz w:val="32"/>
          <w:szCs w:val="32"/>
        </w:rPr>
      </w:pPr>
    </w:p>
    <w:p>
      <w:pPr>
        <w:jc w:val="center"/>
        <w:rPr>
          <w:rFonts w:ascii="宋体" w:cs="宋体"/>
          <w:b/>
          <w:sz w:val="32"/>
          <w:szCs w:val="32"/>
        </w:rPr>
      </w:pPr>
      <w:r>
        <w:rPr>
          <w:rFonts w:ascii="宋体" w:hAnsi="宋体" w:cs="宋体" w:hint="eastAsia"/>
          <w:b/>
          <w:sz w:val="32"/>
          <w:szCs w:val="32"/>
        </w:rPr>
        <w:t xml:space="preserve">第一部分</w:t>
      </w:r>
      <w:r>
        <w:rPr>
          <w:rFonts w:ascii="宋体" w:hAnsi="宋体" w:cs="宋体"/>
          <w:b/>
          <w:sz w:val="32"/>
          <w:szCs w:val="32"/>
        </w:rPr>
        <w:t xml:space="preserve"> </w:t>
      </w:r>
      <w:r>
        <w:rPr>
          <w:rFonts w:ascii="宋体" w:hAnsi="宋体" w:cs="宋体" w:hint="eastAsia"/>
          <w:b/>
          <w:sz w:val="32"/>
          <w:szCs w:val="32"/>
        </w:rPr>
        <w:t xml:space="preserve">政府办公室概况</w:t>
      </w:r>
    </w:p>
    <w:p>
      <w:pPr>
        <w:jc w:val="center"/>
        <w:rPr>
          <w:rFonts w:ascii="宋体" w:cs="宋体"/>
          <w:b/>
          <w:sz w:val="32"/>
          <w:szCs w:val="32"/>
        </w:rPr>
      </w:pPr>
    </w:p>
    <w:p>
      <w:pPr>
        <w:ind w:firstLine="31680" w:firstLineChars="199"/>
        <w:rPr>
          <w:rFonts w:ascii="仿宋_GB2312" w:eastAsia="仿宋_GB2312" w:hAnsi="宋体" w:cs="宋体"/>
          <w:sz w:val="32"/>
          <w:szCs w:val="32"/>
        </w:rPr>
      </w:pPr>
      <w:r>
        <w:rPr>
          <w:rFonts w:ascii="黑体" w:eastAsia="黑体" w:hAnsi="黑体" w:cs="黑体" w:hint="eastAsia"/>
          <w:sz w:val="32"/>
          <w:szCs w:val="32"/>
        </w:rPr>
        <w:t xml:space="preserve">一、主要职能：</w:t>
      </w:r>
      <w:r>
        <w:rPr>
          <w:rFonts w:ascii="仿宋_GB2312" w:eastAsia="仿宋_GB2312" w:hint="eastAsia"/>
          <w:sz w:val="32"/>
          <w:szCs w:val="32"/>
        </w:rPr>
        <w:t xml:space="preserve">（一）负责县政府会议的准备工作，协助县政府领导同志组织实施会议决定事项。（二）负责以县政府、县政府办公室名义发布公文的组织起草或审核。（三）研究县政府各部门和各乡镇政府请示县政府的事项，提出审核意见，报县政府研究审批。（四）督促检查县政府各部门和各乡镇政府对县政府决定事项及县政府领导同志指示的贯彻落实情况，及时向县政府报告。（五）负责县政府值班工作，及时报告重要情况，传达和督促落实县政府的指示。（六）协助县政府做好需由县政府直接处理的突发事件的应急处置工作。（七）推进、指导、监督和协调全县政府电子政务、信息公开、政务公开工作。（八）监督执行有关信访工作的法规政策，拟订信访工作规范性文件并组织实施。</w:t>
      </w:r>
      <w:r>
        <w:rPr>
          <w:rFonts w:ascii="仿宋_GB2312" w:eastAsia="仿宋_GB2312"/>
          <w:sz w:val="32"/>
          <w:szCs w:val="32"/>
        </w:rPr>
        <w:t xml:space="preserve">(</w:t>
      </w:r>
      <w:r>
        <w:rPr>
          <w:rFonts w:ascii="仿宋_GB2312" w:eastAsia="仿宋_GB2312" w:hint="eastAsia"/>
          <w:sz w:val="32"/>
          <w:szCs w:val="32"/>
        </w:rPr>
        <w:t xml:space="preserve">九</w:t>
      </w:r>
      <w:r>
        <w:rPr>
          <w:rFonts w:ascii="仿宋_GB2312" w:eastAsia="仿宋_GB2312"/>
          <w:sz w:val="32"/>
          <w:szCs w:val="32"/>
        </w:rPr>
        <w:t xml:space="preserve">)</w:t>
      </w:r>
      <w:r>
        <w:rPr>
          <w:rFonts w:ascii="仿宋_GB2312" w:eastAsia="仿宋_GB2312" w:hint="eastAsia"/>
          <w:sz w:val="32"/>
          <w:szCs w:val="32"/>
        </w:rPr>
        <w:t xml:space="preserve">受理人民群众来信、来电，接待人民群众来访；承办领导交办、转办的信访案件，并检查督促落实情况；分析、研究信访情况，做好人民建设征集工作；协调处理本县行政区划范围内跨地区、跨部门的重要信访问题；指导、督查各乡镇和县级机关各部门的信访工作。（十）承担并指导信访信息系统建设，负责信访工作的宣传和信息发布，承办网上信访投诉事项的受理工作。（十一）负责起草或者组织起草有关县政府规范性文件草案。审查修改各部门报送县政府的规范性文件草案。负责对与群众密切相关的政府规范性文件草案向社会公开征求意见。（十二）承办县政府规范性文件的解释工作。协调部门之间在实施有关法律、法规、规章过程中产生的矛盾和争议。组织清理县政府规范性文件。（十三）组织指导全县行政执法责任制和评议考核制的实施，强化责任追究。依法开展行政执法监督检查，提出监督纠正有关违法或不正当的行政行为的建议。（十四）严格规范行政审批行为，提高行政审批效率。加强对各部门实施行政审批事项的监督。（十五）负责县政府规范性文件的上报备案工作。承办县政府各部门、各乡镇政府制定的规范性文件的备案审查工作。（十六）承办县政府管辖的行政复议和行政赔偿案件。受县政府领导委托办理涉及县政府的行政诉讼案件。监督和指导各乡镇政府及县政府所属部门的行政复议、行政诉讼</w:t>
      </w:r>
      <w:r>
        <w:rPr>
          <w:rFonts w:ascii="仿宋_GB2312" w:eastAsia="仿宋_GB2312" w:hAnsi="宋体" w:cs="宋体" w:hint="eastAsia"/>
          <w:sz w:val="32"/>
          <w:szCs w:val="32"/>
        </w:rPr>
        <w:t xml:space="preserve">等工作。（十七）组织指导全县政府法制工作人员和行政执法人员的业务培训。编辑县政府规范性文件汇编。（十八）宣传、贯彻党和国家的民族语文政策，实施《海北藏族自治州藏语文工作条例》；组织和管理藏语文的推广、学术研究、经验交流和专业人员的培训工作；负责藏语文古籍的搜集、整理等工作；承担上级和同级机关的主要公文、会议材料和有关资料藏语文的翻译工作；负责审核县级机关和企事业单位的公章、牌匾及商品名称等的藏语文译文工作。（十九）承担地震行政管理和防震减灾工作。（二十）办理县政府和县政府领导同志交办的其他事项。</w:t>
      </w:r>
      <w:r>
        <w:rPr>
          <w:rFonts w:ascii="仿宋_GB2312" w:eastAsia="仿宋_GB2312" w:hAnsi="宋体" w:cs="宋体"/>
          <w:sz w:val="32"/>
          <w:szCs w:val="32"/>
        </w:rPr>
        <w:t xml:space="preserve"> </w:t>
      </w:r>
    </w:p>
    <w:p>
      <w:pPr>
        <w:ind w:firstLine="31680" w:firstLineChars="100"/>
        <w:rPr>
          <w:rFonts w:ascii="仿宋_GB2312" w:eastAsia="仿宋_GB2312"/>
          <w:b/>
          <w:sz w:val="32"/>
          <w:szCs w:val="32"/>
        </w:rPr>
      </w:pPr>
      <w:r>
        <w:rPr>
          <w:rFonts w:ascii="仿宋_GB2312" w:eastAsia="仿宋_GB2312"/>
          <w:b/>
          <w:sz w:val="32"/>
          <w:szCs w:val="32"/>
        </w:rPr>
        <w:t xml:space="preserve">  </w:t>
      </w:r>
      <w:r>
        <w:rPr>
          <w:rFonts w:ascii="黑体" w:eastAsia="黑体" w:hAnsi="黑体" w:cs="黑体" w:hint="eastAsia"/>
          <w:bCs/>
          <w:sz w:val="32"/>
          <w:szCs w:val="32"/>
        </w:rPr>
        <w:t xml:space="preserve">二、部门决算单位构成</w:t>
      </w:r>
    </w:p>
    <w:p>
      <w:pPr>
        <w:rPr>
          <w:rFonts w:ascii="仿宋_GB2312" w:eastAsia="仿宋_GB2312"/>
          <w:sz w:val="32"/>
          <w:szCs w:val="32"/>
        </w:rPr>
      </w:pPr>
      <w:r>
        <w:rPr>
          <w:rFonts w:ascii="仿宋_GB2312" w:eastAsia="仿宋_GB2312"/>
          <w:sz w:val="32"/>
          <w:szCs w:val="32"/>
        </w:rPr>
        <w:t xml:space="preserve">    2015</w:t>
      </w:r>
      <w:r>
        <w:rPr>
          <w:rFonts w:ascii="仿宋_GB2312" w:eastAsia="仿宋_GB2312" w:hint="eastAsia"/>
          <w:sz w:val="32"/>
          <w:szCs w:val="32"/>
        </w:rPr>
        <w:t xml:space="preserve">年度决算编制范围包括各级预算单位</w:t>
      </w:r>
      <w:r>
        <w:rPr>
          <w:rFonts w:ascii="仿宋_GB2312" w:eastAsia="仿宋_GB2312"/>
          <w:sz w:val="32"/>
          <w:szCs w:val="32"/>
        </w:rPr>
        <w:t xml:space="preserve">2</w:t>
      </w:r>
      <w:r>
        <w:rPr>
          <w:rFonts w:ascii="仿宋_GB2312" w:eastAsia="仿宋_GB2312" w:hint="eastAsia"/>
          <w:sz w:val="32"/>
          <w:szCs w:val="32"/>
        </w:rPr>
        <w:t xml:space="preserve">个。其中二级预算单位</w:t>
      </w:r>
      <w:r>
        <w:rPr>
          <w:rFonts w:ascii="仿宋_GB2312" w:eastAsia="仿宋_GB2312"/>
          <w:sz w:val="32"/>
          <w:szCs w:val="32"/>
        </w:rPr>
        <w:t xml:space="preserve">3</w:t>
      </w:r>
      <w:r>
        <w:rPr>
          <w:rFonts w:ascii="仿宋_GB2312" w:eastAsia="仿宋_GB2312" w:hint="eastAsia"/>
          <w:sz w:val="32"/>
          <w:szCs w:val="32"/>
        </w:rPr>
        <w:t xml:space="preserve">个（详情见附表）。各级单位年末人数</w:t>
      </w:r>
      <w:r>
        <w:rPr>
          <w:rFonts w:ascii="仿宋_GB2312" w:eastAsia="仿宋_GB2312"/>
          <w:sz w:val="32"/>
          <w:szCs w:val="32"/>
        </w:rPr>
        <w:t xml:space="preserve">113</w:t>
      </w:r>
      <w:r>
        <w:rPr>
          <w:rFonts w:ascii="仿宋_GB2312" w:eastAsia="仿宋_GB2312" w:hint="eastAsia"/>
          <w:sz w:val="32"/>
          <w:szCs w:val="32"/>
        </w:rPr>
        <w:t xml:space="preserve">人，其中在职人员</w:t>
      </w:r>
      <w:r>
        <w:rPr>
          <w:rFonts w:ascii="仿宋_GB2312" w:eastAsia="仿宋_GB2312"/>
          <w:sz w:val="32"/>
          <w:szCs w:val="32"/>
        </w:rPr>
        <w:t xml:space="preserve">65</w:t>
      </w:r>
      <w:r>
        <w:rPr>
          <w:rFonts w:ascii="仿宋_GB2312" w:eastAsia="仿宋_GB2312" w:hint="eastAsia"/>
          <w:sz w:val="32"/>
          <w:szCs w:val="32"/>
        </w:rPr>
        <w:t xml:space="preserve">人，离休人员</w:t>
      </w:r>
      <w:r>
        <w:rPr>
          <w:rFonts w:ascii="仿宋_GB2312" w:eastAsia="仿宋_GB2312"/>
          <w:sz w:val="32"/>
          <w:szCs w:val="32"/>
        </w:rPr>
        <w:t xml:space="preserve">*</w:t>
      </w:r>
      <w:r>
        <w:rPr>
          <w:rFonts w:ascii="仿宋_GB2312" w:eastAsia="仿宋_GB2312" w:hint="eastAsia"/>
          <w:sz w:val="32"/>
          <w:szCs w:val="32"/>
        </w:rPr>
        <w:t xml:space="preserve">人，退休人员</w:t>
      </w:r>
      <w:r>
        <w:rPr>
          <w:rFonts w:ascii="仿宋_GB2312" w:eastAsia="仿宋_GB2312"/>
          <w:sz w:val="32"/>
          <w:szCs w:val="32"/>
        </w:rPr>
        <w:t xml:space="preserve">*</w:t>
      </w:r>
      <w:r>
        <w:rPr>
          <w:rFonts w:ascii="仿宋_GB2312" w:eastAsia="仿宋_GB2312" w:hint="eastAsia"/>
          <w:sz w:val="32"/>
          <w:szCs w:val="32"/>
        </w:rPr>
        <w:t xml:space="preserve">人，其他人员</w:t>
      </w:r>
      <w:r>
        <w:rPr>
          <w:rFonts w:ascii="仿宋_GB2312" w:eastAsia="仿宋_GB2312"/>
          <w:sz w:val="32"/>
          <w:szCs w:val="32"/>
        </w:rPr>
        <w:t xml:space="preserve">48</w:t>
      </w:r>
      <w:r>
        <w:rPr>
          <w:rFonts w:ascii="仿宋_GB2312" w:eastAsia="仿宋_GB2312" w:hint="eastAsia"/>
          <w:sz w:val="32"/>
          <w:szCs w:val="32"/>
        </w:rPr>
        <w:t xml:space="preserve">人。</w:t>
      </w:r>
    </w:p>
    <w:p>
      <w:pPr>
        <w:ind w:firstLine="31680" w:firstLineChars="1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附表：刚察县政府办所属二级预算单位情况表</w:t>
      </w:r>
      <w:r>
        <w:rPr>
          <w:rFonts w:ascii="仿宋_GB2312" w:eastAsia="仿宋_GB2312"/>
          <w:sz w:val="32"/>
          <w:szCs w:val="32"/>
        </w:rPr>
        <w:t xml:space="preserve"> </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0"/>
        <w:gridCol w:w="6328"/>
      </w:tblGrid>
      <w:tr>
        <w:trPr>
          <w:jc w:val="center"/>
        </w:trPr>
        <w:tc>
          <w:tcPr>
            <w:tcW w:w="1340" w:type="dxa"/>
          </w:tcPr>
          <w:p>
            <w:pPr>
              <w:ind w:firstLine="31680" w:firstLineChars="50"/>
              <w:rPr>
                <w:rFonts w:ascii="仿宋_GB2312" w:eastAsia="仿宋_GB2312"/>
                <w:sz w:val="32"/>
                <w:szCs w:val="32"/>
              </w:rPr>
            </w:pPr>
            <w:r>
              <w:rPr>
                <w:rFonts w:ascii="仿宋_GB2312" w:eastAsia="仿宋_GB2312" w:hint="eastAsia"/>
                <w:sz w:val="32"/>
                <w:szCs w:val="32"/>
              </w:rPr>
              <w:t xml:space="preserve">序</w:t>
            </w:r>
            <w:r>
              <w:rPr>
                <w:rFonts w:ascii="仿宋_GB2312" w:eastAsia="仿宋_GB2312"/>
                <w:sz w:val="32"/>
                <w:szCs w:val="32"/>
              </w:rPr>
              <w:t xml:space="preserve"> </w:t>
            </w:r>
            <w:r>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rPr>
          <w:jc w:val="center"/>
        </w:trPr>
        <w:tc>
          <w:tcPr>
            <w:tcW w:w="1340" w:type="dxa"/>
          </w:tcPr>
          <w:p>
            <w:pPr>
              <w:rPr>
                <w:rFonts w:ascii="仿宋_GB2312" w:eastAsia="仿宋_GB2312"/>
                <w:sz w:val="32"/>
                <w:szCs w:val="32"/>
              </w:rPr>
            </w:pPr>
            <w:r>
              <w:rPr>
                <w:rFonts w:ascii="仿宋_GB2312" w:eastAsia="仿宋_GB2312"/>
                <w:sz w:val="32"/>
                <w:szCs w:val="32"/>
              </w:rPr>
              <w:t xml:space="preserve">1</w:t>
            </w:r>
          </w:p>
        </w:tc>
        <w:tc>
          <w:tcPr>
            <w:tcW w:w="6328" w:type="dxa"/>
          </w:tcPr>
          <w:p>
            <w:pPr>
              <w:rPr>
                <w:rFonts w:ascii="仿宋_GB2312" w:eastAsia="仿宋_GB2312"/>
                <w:sz w:val="32"/>
                <w:szCs w:val="32"/>
              </w:rPr>
            </w:pPr>
            <w:r>
              <w:rPr>
                <w:rFonts w:ascii="仿宋_GB2312" w:eastAsia="仿宋_GB2312" w:hint="eastAsia"/>
                <w:sz w:val="32"/>
                <w:szCs w:val="32"/>
              </w:rPr>
              <w:t xml:space="preserve">信访局</w:t>
            </w:r>
          </w:p>
        </w:tc>
      </w:tr>
      <w:tr>
        <w:trPr>
          <w:jc w:val="center"/>
        </w:trPr>
        <w:tc>
          <w:tcPr>
            <w:tcW w:w="1340" w:type="dxa"/>
          </w:tcPr>
          <w:p>
            <w:pPr>
              <w:rPr>
                <w:rFonts w:ascii="仿宋_GB2312" w:eastAsia="仿宋_GB2312"/>
                <w:sz w:val="32"/>
                <w:szCs w:val="32"/>
              </w:rPr>
            </w:pPr>
            <w:r>
              <w:rPr>
                <w:rFonts w:ascii="仿宋_GB2312" w:eastAsia="仿宋_GB2312"/>
                <w:sz w:val="32"/>
                <w:szCs w:val="32"/>
              </w:rPr>
              <w:t xml:space="preserve">2</w:t>
            </w:r>
          </w:p>
        </w:tc>
        <w:tc>
          <w:tcPr>
            <w:tcW w:w="6328" w:type="dxa"/>
          </w:tcPr>
          <w:p>
            <w:pPr>
              <w:rPr>
                <w:rFonts w:ascii="仿宋_GB2312" w:eastAsia="仿宋_GB2312"/>
                <w:sz w:val="32"/>
                <w:szCs w:val="32"/>
              </w:rPr>
            </w:pPr>
            <w:r>
              <w:rPr>
                <w:rFonts w:ascii="仿宋_GB2312" w:eastAsia="仿宋_GB2312" w:hint="eastAsia"/>
                <w:sz w:val="32"/>
                <w:szCs w:val="32"/>
              </w:rPr>
              <w:t xml:space="preserve">地震局</w:t>
            </w:r>
          </w:p>
        </w:tc>
      </w:tr>
      <w:tr>
        <w:trPr>
          <w:jc w:val="center"/>
        </w:trPr>
        <w:tc>
          <w:tcPr>
            <w:tcW w:w="1340" w:type="dxa"/>
          </w:tcPr>
          <w:p>
            <w:pPr>
              <w:rPr>
                <w:rFonts w:ascii="仿宋_GB2312" w:eastAsia="仿宋_GB2312"/>
                <w:sz w:val="32"/>
                <w:szCs w:val="32"/>
              </w:rPr>
            </w:pPr>
            <w:r>
              <w:rPr>
                <w:rFonts w:ascii="仿宋_GB2312" w:eastAsia="仿宋_GB2312"/>
                <w:sz w:val="32"/>
                <w:szCs w:val="32"/>
              </w:rPr>
              <w:t xml:space="preserve">3</w:t>
            </w:r>
          </w:p>
        </w:tc>
        <w:tc>
          <w:tcPr>
            <w:tcW w:w="6328" w:type="dxa"/>
          </w:tcPr>
          <w:p>
            <w:pPr>
              <w:rPr>
                <w:rFonts w:ascii="仿宋_GB2312" w:eastAsia="仿宋_GB2312"/>
                <w:sz w:val="32"/>
                <w:szCs w:val="32"/>
              </w:rPr>
            </w:pPr>
            <w:r>
              <w:rPr>
                <w:rFonts w:ascii="仿宋_GB2312" w:eastAsia="仿宋_GB2312" w:hint="eastAsia"/>
                <w:sz w:val="32"/>
                <w:szCs w:val="32"/>
              </w:rPr>
              <w:t xml:space="preserve">县志办</w:t>
            </w:r>
          </w:p>
        </w:tc>
      </w:tr>
    </w:tbl>
    <w:p>
      <w:pPr>
        <w:ind w:firstLine="31680" w:firstLineChars="400"/>
        <w:rPr>
          <w:rFonts w:ascii="仿宋_GB2312" w:eastAsia="仿宋_GB2312"/>
          <w:b/>
          <w:sz w:val="32"/>
          <w:szCs w:val="32"/>
        </w:rPr>
      </w:pPr>
      <w:r>
        <w:rPr>
          <w:rFonts w:ascii="仿宋_GB2312" w:eastAsia="仿宋_GB2312" w:hint="eastAsia"/>
          <w:b/>
          <w:sz w:val="32"/>
          <w:szCs w:val="32"/>
        </w:rPr>
        <w:t xml:space="preserve">第二部分</w:t>
      </w:r>
      <w:r>
        <w:rPr>
          <w:rFonts w:ascii="仿宋_GB2312" w:eastAsia="仿宋_GB2312"/>
          <w:b/>
          <w:sz w:val="32"/>
          <w:szCs w:val="32"/>
        </w:rPr>
        <w:t xml:space="preserve">  </w:t>
      </w:r>
      <w:r>
        <w:rPr>
          <w:rFonts w:ascii="仿宋_GB2312" w:eastAsia="仿宋_GB2312" w:hint="eastAsia"/>
          <w:b/>
          <w:sz w:val="32"/>
          <w:szCs w:val="32"/>
        </w:rPr>
        <w:t xml:space="preserve">刚察县政府办公室</w:t>
      </w:r>
      <w:r>
        <w:rPr>
          <w:rFonts w:ascii="仿宋_GB2312" w:eastAsia="仿宋_GB2312"/>
          <w:b/>
          <w:sz w:val="32"/>
          <w:szCs w:val="32"/>
        </w:rPr>
        <w:t xml:space="preserve"> 2015</w:t>
      </w:r>
      <w:r>
        <w:rPr>
          <w:rFonts w:ascii="仿宋_GB2312" w:eastAsia="仿宋_GB2312" w:hint="eastAsia"/>
          <w:b/>
          <w:sz w:val="32"/>
          <w:szCs w:val="32"/>
        </w:rPr>
        <w:t xml:space="preserve">年度部门决算表</w:t>
      </w:r>
    </w:p>
    <w:tbl>
      <w:tblPr>
        <w:tblStyle w:val="TableNormal"/>
        <w:tblW w:w="18819" w:type="dxa"/>
        <w:tblInd w:w="93" w:type="dxa"/>
        <w:tblLayout w:type="fixed"/>
        <w:tblLook w:val="00A0" w:firstRow="1" w:lastRow="0" w:firstColumn="1" w:lastColumn="0" w:noHBand="0" w:noVBand="0"/>
      </w:tblPr>
      <w:tblGrid>
        <w:gridCol w:w="10046"/>
        <w:gridCol w:w="740"/>
        <w:gridCol w:w="740"/>
        <w:gridCol w:w="1600"/>
        <w:gridCol w:w="1600"/>
        <w:gridCol w:w="1600"/>
        <w:gridCol w:w="2493"/>
      </w:tblGrid>
      <w:tr>
        <w:trPr/>
        <w:tc>
          <w:tcPr>
            <w:tcW w:w="10046" w:type="dxa"/>
            <w:tcBorders>
              <w:top w:val="single" w:sz="4" w:space="0" w:color="auto"/>
              <w:left w:val="nil"/>
              <w:bottom w:val="single" w:sz="4" w:space="0" w:color="auto"/>
              <w:right w:val="nil"/>
            </w:tcBorders>
            <w:vAlign w:val="center"/>
          </w:tcPr>
          <w:tbl>
            <w:tblPr>
              <w:tblStyle w:val="TableNormal"/>
              <w:tblW w:w="9354" w:type="dxa"/>
              <w:tblLayout w:type="fixed"/>
              <w:tblLook w:val="00A0" w:firstRow="1" w:lastRow="0" w:firstColumn="1" w:lastColumn="0" w:noHBand="0" w:noVBand="0"/>
            </w:tblPr>
            <w:tblGrid>
              <w:gridCol w:w="3375"/>
              <w:gridCol w:w="456"/>
              <w:gridCol w:w="818"/>
              <w:gridCol w:w="2750"/>
              <w:gridCol w:w="456"/>
              <w:gridCol w:w="1499"/>
            </w:tblGrid>
            <w:tr>
              <w:trPr>
                <w:trHeight w:val="255"/>
              </w:trPr>
              <w:tc>
                <w:tcPr>
                  <w:tcW w:w="9354" w:type="dxa"/>
                  <w:gridSpan w:val="6"/>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32"/>
                      <w:szCs w:val="32"/>
                    </w:rPr>
                    <w:t xml:space="preserve">收入支出决算总表</w:t>
                  </w:r>
                </w:p>
              </w:tc>
            </w:tr>
            <w:tr>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18"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01</w:t>
                  </w:r>
                  <w:r>
                    <w:rPr>
                      <w:rFonts w:ascii="仿宋_GB2312" w:eastAsia="仿宋_GB2312" w:hAnsi="Arial" w:cs="Arial" w:hint="eastAsia"/>
                      <w:color w:val="000000"/>
                      <w:kern w:val="0"/>
                      <w:sz w:val="16"/>
                      <w:szCs w:val="16"/>
                    </w:rPr>
                    <w:t xml:space="preserve">表</w:t>
                  </w:r>
                </w:p>
              </w:tc>
            </w:tr>
            <w:tr>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color w:val="000000"/>
                      <w:kern w:val="0"/>
                      <w:sz w:val="16"/>
                      <w:szCs w:val="16"/>
                    </w:rPr>
                    <w:t xml:space="preserve">XXX</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18"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rPr>
                <w:trHeight w:val="308"/>
              </w:trPr>
              <w:tc>
                <w:tcPr>
                  <w:tcW w:w="4649"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818"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2264.85</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1540.62</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0.73</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8.18</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1.85</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60.15</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614</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14</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17</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10.7</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48.33</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30.75</w:t>
                  </w: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2265.58</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   </w:t>
                  </w:r>
                  <w:r>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b/>
                      <w:bCs/>
                      <w:color w:val="000000"/>
                      <w:kern w:val="0"/>
                      <w:sz w:val="16"/>
                      <w:szCs w:val="16"/>
                    </w:rPr>
                    <w:t xml:space="preserve">2319.58</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25</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26</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58.27</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4.27</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54</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color w:val="000000"/>
                      <w:kern w:val="0"/>
                      <w:sz w:val="16"/>
                      <w:szCs w:val="16"/>
                    </w:rPr>
                    <w:t xml:space="preserve">4.27</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33</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34</w:t>
                  </w:r>
                </w:p>
              </w:tc>
              <w:tc>
                <w:tcPr>
                  <w:tcW w:w="818"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2323.85</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b/>
                      <w:bCs/>
                      <w:color w:val="000000"/>
                      <w:kern w:val="0"/>
                      <w:sz w:val="16"/>
                      <w:szCs w:val="16"/>
                    </w:rPr>
                    <w:t xml:space="preserve">2323.85</w:t>
                  </w:r>
                </w:p>
              </w:tc>
            </w:tr>
          </w:tbl>
          <w:p>
            <w:pPr>
              <w:widowControl/>
              <w:jc w:val="left"/>
              <w:rPr>
                <w:rFonts w:ascii="仿宋_GB2312" w:eastAsia="仿宋_GB2312" w:hAnsi="Arial" w:cs="Arial"/>
                <w:b/>
                <w:bCs/>
                <w:kern w:val="0"/>
                <w:sz w:val="16"/>
                <w:szCs w:val="16"/>
              </w:rPr>
            </w:pPr>
          </w:p>
          <w:tbl>
            <w:tblPr>
              <w:tblStyle w:val="TableNormal"/>
              <w:tblW w:w="9830" w:type="dxa"/>
              <w:tblLayout w:type="fixed"/>
              <w:tblLook w:val="00A0" w:firstRow="1" w:lastRow="0" w:firstColumn="1" w:lastColumn="0" w:noHBand="0" w:noVBand="0"/>
            </w:tblPr>
            <w:tblGrid>
              <w:gridCol w:w="376"/>
              <w:gridCol w:w="376"/>
              <w:gridCol w:w="376"/>
              <w:gridCol w:w="1614"/>
              <w:gridCol w:w="993"/>
              <w:gridCol w:w="992"/>
              <w:gridCol w:w="376"/>
              <w:gridCol w:w="911"/>
              <w:gridCol w:w="911"/>
              <w:gridCol w:w="911"/>
              <w:gridCol w:w="1994"/>
            </w:tblGrid>
            <w:tr>
              <w:trPr>
                <w:trHeight w:val="255"/>
              </w:trPr>
              <w:tc>
                <w:tcPr>
                  <w:tcW w:w="9830" w:type="dxa"/>
                  <w:gridSpan w:val="11"/>
                  <w:tcBorders>
                    <w:top w:val="nil"/>
                    <w:left w:val="nil"/>
                    <w:bottom w:val="nil"/>
                    <w:right w:val="nil"/>
                  </w:tcBorders>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Pr>
                      <w:rFonts w:ascii="宋体" w:hAnsi="宋体" w:cs="Arial" w:hint="eastAsia"/>
                      <w:b/>
                      <w:bCs/>
                      <w:color w:val="000000"/>
                      <w:kern w:val="0"/>
                      <w:sz w:val="32"/>
                      <w:szCs w:val="32"/>
                    </w:rPr>
                    <w:t xml:space="preserve">收入决算表</w:t>
                  </w:r>
                </w:p>
              </w:tc>
            </w:tr>
            <w:tr>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61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94"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02</w:t>
                  </w:r>
                  <w:r>
                    <w:rPr>
                      <w:rFonts w:ascii="宋体" w:hAnsi="宋体" w:cs="Arial" w:hint="eastAsia"/>
                      <w:color w:val="000000"/>
                      <w:kern w:val="0"/>
                      <w:sz w:val="16"/>
                      <w:szCs w:val="16"/>
                    </w:rPr>
                    <w:t xml:space="preserve">表</w:t>
                  </w:r>
                </w:p>
              </w:tc>
            </w:tr>
            <w:tr>
              <w:trPr>
                <w:trHeight w:val="287"/>
              </w:trPr>
              <w:tc>
                <w:tcPr>
                  <w:tcW w:w="2742" w:type="dxa"/>
                  <w:gridSpan w:val="4"/>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部门：刚察县政府办公室</w:t>
                  </w:r>
                </w:p>
              </w:tc>
              <w:tc>
                <w:tcPr>
                  <w:tcW w:w="9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center"/>
                    <w:rPr>
                      <w:rFonts w:ascii="宋体"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994"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rHeight w:val="308"/>
              </w:trPr>
              <w:tc>
                <w:tcPr>
                  <w:tcW w:w="2742"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993"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本年收入合计</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财政拨款收入</w:t>
                  </w:r>
                </w:p>
              </w:tc>
              <w:tc>
                <w:tcPr>
                  <w:tcW w:w="376"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附属单位上缴收入</w:t>
                  </w:r>
                </w:p>
              </w:tc>
              <w:tc>
                <w:tcPr>
                  <w:tcW w:w="199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其他收入</w:t>
                  </w:r>
                </w:p>
              </w:tc>
            </w:tr>
            <w:tr>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614"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99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614"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99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614"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99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161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993"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376"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c>
                <w:tcPr>
                  <w:tcW w:w="199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7</w:t>
                  </w:r>
                </w:p>
              </w:tc>
            </w:tr>
            <w:tr>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61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2265.58</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2264.85</w:t>
                  </w:r>
                  <w:r>
                    <w:rPr>
                      <w:rFonts w:ascii="宋体" w:hAnsi="宋体"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0.73</w:t>
                  </w: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5"/>
                      <w:szCs w:val="15"/>
                    </w:rPr>
                  </w:pPr>
                  <w:r>
                    <w:rPr>
                      <w:rFonts w:ascii="宋体" w:hAnsi="宋体" w:cs="Arial" w:hint="eastAsia"/>
                      <w:color w:val="000000"/>
                      <w:kern w:val="0"/>
                      <w:sz w:val="15"/>
                      <w:szCs w:val="15"/>
                    </w:rPr>
                    <w:t xml:space="preserve">　一般公共服务支出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1540.62</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1539.89</w:t>
                  </w:r>
                  <w:r>
                    <w:rPr>
                      <w:rFonts w:ascii="宋体" w:hAnsi="宋体"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0.73</w:t>
                  </w:r>
                  <w:r>
                    <w:rPr>
                      <w:rFonts w:ascii="宋体" w:hAnsi="宋体" w:cs="Arial" w:hint="eastAsia"/>
                      <w:color w:val="000000"/>
                      <w:kern w:val="0"/>
                      <w:sz w:val="16"/>
                      <w:szCs w:val="16"/>
                    </w:rPr>
                    <w:t xml:space="preserve">　</w:t>
                  </w:r>
                </w:p>
              </w:tc>
            </w:tr>
            <w:tr>
              <w:trPr>
                <w:trHeight w:val="284"/>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20103</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3"/>
                      <w:szCs w:val="13"/>
                    </w:rPr>
                  </w:pPr>
                  <w:r>
                    <w:rPr>
                      <w:rFonts w:ascii="宋体" w:hAnsi="宋体" w:cs="Arial" w:hint="eastAsia"/>
                      <w:color w:val="000000"/>
                      <w:kern w:val="0"/>
                      <w:sz w:val="13"/>
                      <w:szCs w:val="13"/>
                    </w:rPr>
                    <w:t xml:space="preserve">　政府办公厅（室）及相关机构事务</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1324.49</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1323.76</w:t>
                  </w:r>
                  <w:r>
                    <w:rPr>
                      <w:rFonts w:ascii="宋体" w:hAnsi="宋体"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0.73</w:t>
                  </w:r>
                  <w:r>
                    <w:rPr>
                      <w:rFonts w:ascii="宋体" w:hAnsi="宋体" w:cs="Arial" w:hint="eastAsia"/>
                      <w:color w:val="000000"/>
                      <w:kern w:val="0"/>
                      <w:sz w:val="16"/>
                      <w:szCs w:val="16"/>
                    </w:rPr>
                    <w:t xml:space="preserve">　</w:t>
                  </w:r>
                </w:p>
              </w:tc>
            </w:tr>
            <w:tr>
              <w:trPr>
                <w:trHeight w:val="209"/>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2010301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行政运行</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890.92</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890.19</w:t>
                  </w:r>
                  <w:r>
                    <w:rPr>
                      <w:rFonts w:ascii="宋体" w:hAnsi="宋体"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0.73</w:t>
                  </w:r>
                  <w:r>
                    <w:rPr>
                      <w:rFonts w:ascii="宋体" w:hAnsi="宋体" w:cs="Arial" w:hint="eastAsia"/>
                      <w:color w:val="000000"/>
                      <w:kern w:val="0"/>
                      <w:sz w:val="16"/>
                      <w:szCs w:val="16"/>
                    </w:rPr>
                    <w:t xml:space="preserve">　</w:t>
                  </w: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2010305</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专项业务活动</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75.6</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75.6</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2010307</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法制建设</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2010308</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信访事务</w:t>
                  </w:r>
                  <w:r>
                    <w:rPr>
                      <w:rFonts w:ascii="宋体" w:hAnsi="宋体" w:cs="Arial"/>
                      <w:color w:val="000000"/>
                      <w:kern w:val="0"/>
                      <w:sz w:val="16"/>
                      <w:szCs w:val="16"/>
                    </w:rPr>
                    <w:t xml:space="preserve"> </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其他政府办公厅及相关机构事务支出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342.97</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342.97</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20106</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财政事务</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2010601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宗教事务</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187.29</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187.29</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2012401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66.45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66.45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2012404</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宗教工作专项</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118.32</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118.32</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其他宗教事务支出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2.52</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2.52</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教育支出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其他教育支出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2059999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其他教育支出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8.18</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8.18</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20703</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体育</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2070308</w:t>
                  </w:r>
                </w:p>
              </w:tc>
              <w:tc>
                <w:tcPr>
                  <w:tcW w:w="1614" w:type="dxa"/>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群众体育</w:t>
                  </w:r>
                </w:p>
              </w:tc>
              <w:tc>
                <w:tcPr>
                  <w:tcW w:w="993"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992"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376"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2079999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992"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376"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2080305</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财政对生育保险基金的补助</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60.15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60.15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医疗保障</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55.15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55.15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2100501</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行政单位医疗</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36.77</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36.77</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2100503</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公务员医疗补助</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18.38</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18.38</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21099</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其他医疗卫生与计划生育支出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2109901</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其他医疗卫生与计划生育支出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农林水支出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560</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560</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扶贫</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560</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560</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2130502</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一般行政管理事务</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2130506</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社会发展</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155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155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444"/>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2130599</w:t>
                  </w:r>
                  <w:r>
                    <w:rPr>
                      <w:rFonts w:ascii="宋体" w:hAnsi="宋体" w:cs="Arial"/>
                      <w:color w:val="000000"/>
                      <w:kern w:val="0"/>
                      <w:sz w:val="16"/>
                      <w:szCs w:val="16"/>
                    </w:rPr>
                    <w:tab/>
                  </w:r>
                  <w:r>
                    <w:rPr>
                      <w:rFonts w:ascii="宋体" w:hAnsi="宋体" w:cs="Arial"/>
                      <w:color w:val="000000"/>
                      <w:kern w:val="0"/>
                      <w:sz w:val="16"/>
                      <w:szCs w:val="16"/>
                    </w:rPr>
                    <w:tab/>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其他扶贫支出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400</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400</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国土海洋气象等支出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地震事务</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2200401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2200408</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地震环境探察</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其他地震事务支出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7.2</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7.2</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住房保障支出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住房改革支出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2210201</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住房公积金</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22999</w:t>
                  </w:r>
                </w:p>
              </w:tc>
              <w:tc>
                <w:tcPr>
                  <w:tcW w:w="1614" w:type="dxa"/>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其他支出</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992"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37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99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2299901</w:t>
                  </w:r>
                </w:p>
              </w:tc>
              <w:tc>
                <w:tcPr>
                  <w:tcW w:w="1614" w:type="dxa"/>
                  <w:tcBorders>
                    <w:top w:val="nil"/>
                    <w:left w:val="nil"/>
                    <w:bottom w:val="nil"/>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其他支出</w:t>
                  </w:r>
                </w:p>
              </w:tc>
              <w:tc>
                <w:tcPr>
                  <w:tcW w:w="993" w:type="dxa"/>
                  <w:tcBorders>
                    <w:top w:val="nil"/>
                    <w:left w:val="nil"/>
                    <w:bottom w:val="nil"/>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r>
                    <w:rPr>
                      <w:rFonts w:ascii="宋体" w:hAnsi="宋体" w:cs="Arial" w:hint="eastAsia"/>
                      <w:color w:val="000000"/>
                      <w:kern w:val="0"/>
                      <w:sz w:val="16"/>
                      <w:szCs w:val="16"/>
                    </w:rPr>
                    <w:t xml:space="preserve">　</w:t>
                  </w:r>
                </w:p>
              </w:tc>
              <w:tc>
                <w:tcPr>
                  <w:tcW w:w="992" w:type="dxa"/>
                  <w:tcBorders>
                    <w:top w:val="nil"/>
                    <w:left w:val="nil"/>
                    <w:bottom w:val="nil"/>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r>
                    <w:rPr>
                      <w:rFonts w:ascii="宋体" w:hAnsi="宋体" w:cs="Arial" w:hint="eastAsia"/>
                      <w:color w:val="000000"/>
                      <w:kern w:val="0"/>
                      <w:sz w:val="16"/>
                      <w:szCs w:val="16"/>
                    </w:rPr>
                    <w:t xml:space="preserve">　</w:t>
                  </w:r>
                </w:p>
              </w:tc>
              <w:tc>
                <w:tcPr>
                  <w:tcW w:w="376" w:type="dxa"/>
                  <w:tcBorders>
                    <w:top w:val="nil"/>
                    <w:left w:val="nil"/>
                    <w:bottom w:val="nil"/>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nil"/>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nil"/>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nil"/>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994" w:type="dxa"/>
                  <w:tcBorders>
                    <w:top w:val="nil"/>
                    <w:left w:val="nil"/>
                    <w:bottom w:val="nil"/>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bl>
          <w:p>
            <w:pPr>
              <w:widowControl/>
              <w:jc w:val="left"/>
              <w:rPr>
                <w:rFonts w:ascii="仿宋_GB2312" w:eastAsia="仿宋_GB2312" w:hAnsi="Arial" w:cs="Arial"/>
                <w:b/>
                <w:bCs/>
                <w:kern w:val="0"/>
                <w:sz w:val="16"/>
                <w:szCs w:val="16"/>
              </w:rPr>
            </w:pPr>
          </w:p>
        </w:tc>
        <w:tc>
          <w:tcPr>
            <w:tcW w:w="740" w:type="dxa"/>
            <w:tcBorders>
              <w:top w:val="nil"/>
              <w:left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right w:val="nil"/>
            </w:tcBorders>
            <w:vAlign w:val="center"/>
          </w:tcPr>
          <w:p>
            <w:pPr>
              <w:widowControl/>
              <w:jc w:val="right"/>
              <w:rPr>
                <w:rFonts w:ascii="仿宋_GB2312" w:eastAsia="仿宋_GB2312" w:hAnsi="Arial" w:cs="Arial"/>
                <w:kern w:val="0"/>
                <w:sz w:val="16"/>
                <w:szCs w:val="16"/>
              </w:rPr>
            </w:pPr>
          </w:p>
        </w:tc>
      </w:tr>
    </w:tbl>
    <w:p>
      <w:pPr>
        <w:ind w:firstLine="31680" w:firstLineChars="100"/>
        <w:jc w:val="left"/>
        <w:rPr>
          <w:rFonts w:ascii="仿宋_GB2312" w:eastAsia="仿宋_GB2312"/>
          <w:b/>
          <w:sz w:val="32"/>
          <w:szCs w:val="32"/>
        </w:rPr>
      </w:pPr>
    </w:p>
    <w:p>
      <w:pPr>
        <w:ind w:firstLine="31680" w:firstLineChars="100"/>
        <w:jc w:val="left"/>
        <w:rPr>
          <w:rFonts w:ascii="仿宋_GB2312" w:eastAsia="仿宋_GB2312"/>
          <w:b/>
          <w:sz w:val="32"/>
          <w:szCs w:val="32"/>
        </w:rPr>
      </w:pPr>
    </w:p>
    <w:tbl>
      <w:tblPr>
        <w:tblStyle w:val="TableNormal"/>
        <w:tblW w:w="9740" w:type="dxa"/>
        <w:tblInd w:w="93" w:type="dxa"/>
        <w:tblLayout w:type="fixed"/>
        <w:tblLook w:val="00A0" w:firstRow="1" w:lastRow="0" w:firstColumn="1" w:lastColumn="0" w:noHBand="0" w:noVBand="0"/>
      </w:tblPr>
      <w:tblGrid>
        <w:gridCol w:w="379"/>
        <w:gridCol w:w="380"/>
        <w:gridCol w:w="379"/>
        <w:gridCol w:w="1153"/>
        <w:gridCol w:w="404"/>
        <w:gridCol w:w="178"/>
        <w:gridCol w:w="882"/>
        <w:gridCol w:w="122"/>
        <w:gridCol w:w="1144"/>
        <w:gridCol w:w="858"/>
        <w:gridCol w:w="257"/>
        <w:gridCol w:w="404"/>
        <w:gridCol w:w="340"/>
        <w:gridCol w:w="64"/>
        <w:gridCol w:w="818"/>
        <w:gridCol w:w="262"/>
        <w:gridCol w:w="888"/>
        <w:gridCol w:w="828"/>
      </w:tblGrid>
      <w:tr>
        <w:trPr>
          <w:trHeight w:val="717"/>
        </w:trPr>
        <w:tc>
          <w:tcPr>
            <w:tcW w:w="379" w:type="dxa"/>
            <w:tcBorders>
              <w:top w:val="nil"/>
              <w:left w:val="nil"/>
              <w:bottom w:val="nil"/>
              <w:right w:val="nil"/>
            </w:tcBorders>
            <w:vAlign w:val="bottom"/>
          </w:tcPr>
          <w:p>
            <w:pPr>
              <w:widowControl/>
              <w:jc w:val="left"/>
              <w:rPr>
                <w:rFonts w:ascii="Arial" w:hAnsi="Arial" w:cs="Arial"/>
                <w:color w:val="000000"/>
                <w:kern w:val="0"/>
                <w:sz w:val="16"/>
                <w:szCs w:val="16"/>
                <w:highlight w:val="yellow"/>
              </w:rPr>
            </w:pPr>
          </w:p>
        </w:tc>
        <w:tc>
          <w:tcPr>
            <w:tcW w:w="380" w:type="dxa"/>
            <w:tcBorders>
              <w:top w:val="nil"/>
              <w:left w:val="nil"/>
              <w:bottom w:val="nil"/>
              <w:right w:val="nil"/>
            </w:tcBorders>
            <w:vAlign w:val="bottom"/>
          </w:tcPr>
          <w:p>
            <w:pPr>
              <w:widowControl/>
              <w:jc w:val="left"/>
              <w:rPr>
                <w:rFonts w:ascii="Arial" w:hAnsi="Arial" w:cs="Arial"/>
                <w:color w:val="000000"/>
                <w:kern w:val="0"/>
                <w:sz w:val="16"/>
                <w:szCs w:val="16"/>
                <w:highlight w:val="yellow"/>
              </w:rPr>
            </w:pPr>
          </w:p>
        </w:tc>
        <w:tc>
          <w:tcPr>
            <w:tcW w:w="379" w:type="dxa"/>
            <w:tcBorders>
              <w:top w:val="nil"/>
              <w:left w:val="nil"/>
              <w:bottom w:val="nil"/>
              <w:right w:val="nil"/>
            </w:tcBorders>
            <w:vAlign w:val="bottom"/>
          </w:tcPr>
          <w:p>
            <w:pPr>
              <w:widowControl/>
              <w:jc w:val="left"/>
              <w:rPr>
                <w:rFonts w:ascii="Arial" w:hAnsi="Arial" w:cs="Arial"/>
                <w:color w:val="000000"/>
                <w:kern w:val="0"/>
                <w:sz w:val="16"/>
                <w:szCs w:val="16"/>
                <w:highlight w:val="yellow"/>
              </w:rPr>
            </w:pPr>
          </w:p>
        </w:tc>
        <w:tc>
          <w:tcPr>
            <w:tcW w:w="1735" w:type="dxa"/>
            <w:gridSpan w:val="3"/>
            <w:tcBorders>
              <w:top w:val="nil"/>
              <w:left w:val="nil"/>
              <w:bottom w:val="nil"/>
              <w:right w:val="nil"/>
            </w:tcBorders>
            <w:vAlign w:val="bottom"/>
          </w:tcPr>
          <w:p>
            <w:pPr>
              <w:widowControl/>
              <w:jc w:val="left"/>
              <w:rPr>
                <w:rFonts w:ascii="Arial" w:hAnsi="Arial" w:cs="Arial"/>
                <w:color w:val="000000"/>
                <w:kern w:val="0"/>
                <w:sz w:val="16"/>
                <w:szCs w:val="16"/>
                <w:highlight w:val="yellow"/>
              </w:rPr>
            </w:pPr>
          </w:p>
        </w:tc>
        <w:tc>
          <w:tcPr>
            <w:tcW w:w="3006" w:type="dxa"/>
            <w:gridSpan w:val="4"/>
            <w:tcBorders>
              <w:top w:val="nil"/>
              <w:left w:val="nil"/>
              <w:bottom w:val="nil"/>
              <w:right w:val="nil"/>
            </w:tcBorders>
            <w:vAlign w:val="bottom"/>
          </w:tcPr>
          <w:p>
            <w:pPr>
              <w:widowControl/>
              <w:jc w:val="center"/>
              <w:rPr>
                <w:rFonts w:ascii="Arial" w:hAnsi="Arial" w:cs="Arial"/>
                <w:color w:val="000000"/>
                <w:kern w:val="0"/>
                <w:sz w:val="16"/>
                <w:szCs w:val="16"/>
              </w:rPr>
            </w:pPr>
            <w:r>
              <w:rPr>
                <w:rFonts w:ascii="宋体" w:hAnsi="宋体" w:cs="Arial" w:hint="eastAsia"/>
                <w:color w:val="000000"/>
                <w:kern w:val="0"/>
                <w:sz w:val="32"/>
                <w:szCs w:val="32"/>
                <w:highlight w:val="yellow"/>
              </w:rPr>
              <w:t xml:space="preserve">支出决算表</w:t>
            </w:r>
          </w:p>
        </w:tc>
        <w:tc>
          <w:tcPr>
            <w:tcW w:w="1001"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144"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716"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r>
      <w:tr>
        <w:trPr>
          <w:trHeight w:val="358"/>
        </w:trPr>
        <w:tc>
          <w:tcPr>
            <w:tcW w:w="37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8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9"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35"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004"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14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01"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144"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716" w:type="dxa"/>
            <w:gridSpan w:val="2"/>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03</w:t>
            </w:r>
            <w:r>
              <w:rPr>
                <w:rFonts w:ascii="宋体" w:hAnsi="宋体" w:cs="Arial" w:hint="eastAsia"/>
                <w:color w:val="000000"/>
                <w:kern w:val="0"/>
                <w:sz w:val="16"/>
                <w:szCs w:val="16"/>
              </w:rPr>
              <w:t xml:space="preserve">表</w:t>
            </w:r>
          </w:p>
        </w:tc>
      </w:tr>
      <w:tr>
        <w:trPr>
          <w:trHeight w:val="358"/>
        </w:trPr>
        <w:tc>
          <w:tcPr>
            <w:tcW w:w="2873" w:type="dxa"/>
            <w:gridSpan w:val="6"/>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部门：刚察县政府办公室</w:t>
            </w:r>
          </w:p>
        </w:tc>
        <w:tc>
          <w:tcPr>
            <w:tcW w:w="1004"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1144" w:type="dxa"/>
            <w:tcBorders>
              <w:top w:val="nil"/>
              <w:left w:val="nil"/>
              <w:bottom w:val="nil"/>
              <w:right w:val="nil"/>
            </w:tcBorders>
            <w:vAlign w:val="bottom"/>
          </w:tcPr>
          <w:p>
            <w:pPr>
              <w:widowControl/>
              <w:jc w:val="center"/>
              <w:rPr>
                <w:rFonts w:ascii="宋体" w:cs="Arial"/>
                <w:color w:val="000000"/>
                <w:kern w:val="0"/>
                <w:sz w:val="16"/>
                <w:szCs w:val="16"/>
              </w:rPr>
            </w:pPr>
          </w:p>
        </w:tc>
        <w:tc>
          <w:tcPr>
            <w:tcW w:w="85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01"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144" w:type="dxa"/>
            <w:gridSpan w:val="3"/>
            <w:tcBorders>
              <w:top w:val="nil"/>
              <w:left w:val="nil"/>
              <w:bottom w:val="nil"/>
              <w:right w:val="nil"/>
            </w:tcBorders>
            <w:vAlign w:val="bottom"/>
          </w:tcPr>
          <w:p>
            <w:pPr>
              <w:widowControl/>
              <w:jc w:val="left"/>
              <w:rPr>
                <w:rFonts w:ascii="Arial" w:hAnsi="Arial" w:cs="Arial"/>
                <w:color w:val="000000"/>
                <w:kern w:val="0"/>
                <w:sz w:val="16"/>
                <w:szCs w:val="16"/>
              </w:rPr>
            </w:pPr>
          </w:p>
        </w:tc>
        <w:tc>
          <w:tcPr>
            <w:tcW w:w="1716" w:type="dxa"/>
            <w:gridSpan w:val="2"/>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rPr>
          <w:trHeight w:val="381"/>
        </w:trPr>
        <w:tc>
          <w:tcPr>
            <w:tcW w:w="2873" w:type="dxa"/>
            <w:gridSpan w:val="6"/>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1004" w:type="dxa"/>
            <w:gridSpan w:val="2"/>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本年支出合计</w:t>
            </w:r>
          </w:p>
        </w:tc>
        <w:tc>
          <w:tcPr>
            <w:tcW w:w="114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基本支出</w:t>
            </w:r>
          </w:p>
        </w:tc>
        <w:tc>
          <w:tcPr>
            <w:tcW w:w="858"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项目支出</w:t>
            </w:r>
          </w:p>
        </w:tc>
        <w:tc>
          <w:tcPr>
            <w:tcW w:w="1001" w:type="dxa"/>
            <w:gridSpan w:val="3"/>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上缴上级支出</w:t>
            </w:r>
          </w:p>
        </w:tc>
        <w:tc>
          <w:tcPr>
            <w:tcW w:w="1144" w:type="dxa"/>
            <w:gridSpan w:val="3"/>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经营支出</w:t>
            </w:r>
          </w:p>
        </w:tc>
        <w:tc>
          <w:tcPr>
            <w:tcW w:w="1716" w:type="dxa"/>
            <w:gridSpan w:val="2"/>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对附属单位补助支出</w:t>
            </w:r>
          </w:p>
        </w:tc>
      </w:tr>
      <w:tr>
        <w:trPr>
          <w:trHeight w:val="381"/>
        </w:trPr>
        <w:tc>
          <w:tcPr>
            <w:tcW w:w="113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35" w:type="dxa"/>
            <w:gridSpan w:val="3"/>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100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4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8"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44"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16" w:type="dxa"/>
            <w:gridSpan w:val="2"/>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81"/>
        </w:trPr>
        <w:tc>
          <w:tcPr>
            <w:tcW w:w="113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4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8"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44"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16" w:type="dxa"/>
            <w:gridSpan w:val="2"/>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81"/>
        </w:trPr>
        <w:tc>
          <w:tcPr>
            <w:tcW w:w="113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4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8"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44"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16" w:type="dxa"/>
            <w:gridSpan w:val="2"/>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rPr>
          <w:trHeight w:val="370"/>
        </w:trPr>
        <w:tc>
          <w:tcPr>
            <w:tcW w:w="379"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380"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379"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1735" w:type="dxa"/>
            <w:gridSpan w:val="3"/>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1004" w:type="dxa"/>
            <w:gridSpan w:val="2"/>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114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858"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1001" w:type="dxa"/>
            <w:gridSpan w:val="3"/>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1144" w:type="dxa"/>
            <w:gridSpan w:val="3"/>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1716" w:type="dxa"/>
            <w:gridSpan w:val="2"/>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r>
      <w:tr>
        <w:trPr>
          <w:trHeight w:val="370"/>
        </w:trPr>
        <w:tc>
          <w:tcPr>
            <w:tcW w:w="379"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9"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2319.58</w:t>
            </w:r>
            <w:r>
              <w:rPr>
                <w:rFonts w:ascii="宋体" w:hAnsi="宋体" w:cs="Arial" w:hint="eastAsia"/>
                <w:color w:val="000000"/>
                <w:kern w:val="0"/>
                <w:sz w:val="16"/>
                <w:szCs w:val="16"/>
              </w:rPr>
              <w:t xml:space="preserve">　</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933.71</w:t>
            </w:r>
            <w:r>
              <w:rPr>
                <w:rFonts w:ascii="宋体" w:hAnsi="宋体" w:cs="Arial" w:hint="eastAsia"/>
                <w:color w:val="000000"/>
                <w:kern w:val="0"/>
                <w:sz w:val="16"/>
                <w:szCs w:val="16"/>
              </w:rPr>
              <w:t xml:space="preserve">　</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1385.87</w:t>
            </w:r>
            <w:r>
              <w:rPr>
                <w:rFonts w:ascii="宋体" w:hAnsi="宋体" w:cs="Arial" w:hint="eastAsia"/>
                <w:color w:val="000000"/>
                <w:kern w:val="0"/>
                <w:sz w:val="16"/>
                <w:szCs w:val="16"/>
              </w:rPr>
              <w:t xml:space="preserve">　</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5"/>
                <w:szCs w:val="15"/>
              </w:rPr>
            </w:pPr>
            <w:r>
              <w:rPr>
                <w:rFonts w:ascii="宋体" w:hAnsi="宋体" w:cs="Arial" w:hint="eastAsia"/>
                <w:color w:val="000000"/>
                <w:kern w:val="0"/>
                <w:sz w:val="15"/>
                <w:szCs w:val="15"/>
              </w:rPr>
              <w:t xml:space="preserve">　一般公共服务支出</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1540.62</w:t>
            </w:r>
            <w:r>
              <w:rPr>
                <w:rFonts w:ascii="宋体" w:hAnsi="宋体" w:cs="Arial" w:hint="eastAsia"/>
                <w:b/>
                <w:color w:val="000000"/>
                <w:kern w:val="0"/>
                <w:sz w:val="16"/>
                <w:szCs w:val="16"/>
              </w:rPr>
              <w:t xml:space="preserve">　</w:t>
            </w:r>
          </w:p>
        </w:tc>
        <w:tc>
          <w:tcPr>
            <w:tcW w:w="1144"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828.38</w:t>
            </w:r>
            <w:r>
              <w:rPr>
                <w:rFonts w:ascii="宋体" w:hAnsi="宋体" w:cs="Arial" w:hint="eastAsia"/>
                <w:b/>
                <w:color w:val="000000"/>
                <w:kern w:val="0"/>
                <w:sz w:val="16"/>
                <w:szCs w:val="16"/>
              </w:rPr>
              <w:t xml:space="preserve">　</w:t>
            </w: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712.24</w:t>
            </w:r>
            <w:r>
              <w:rPr>
                <w:rFonts w:ascii="宋体" w:hAnsi="宋体" w:cs="Arial" w:hint="eastAsia"/>
                <w:b/>
                <w:color w:val="000000"/>
                <w:kern w:val="0"/>
                <w:sz w:val="16"/>
                <w:szCs w:val="16"/>
              </w:rPr>
              <w:t xml:space="preserve">　</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20103</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3"/>
                <w:szCs w:val="13"/>
              </w:rPr>
            </w:pPr>
            <w:r>
              <w:rPr>
                <w:rFonts w:ascii="宋体" w:hAnsi="宋体" w:cs="Arial" w:hint="eastAsia"/>
                <w:color w:val="000000"/>
                <w:kern w:val="0"/>
                <w:sz w:val="13"/>
                <w:szCs w:val="13"/>
              </w:rPr>
              <w:t xml:space="preserve">　政府办公厅（室）及相关机构事务</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1324.49</w:t>
            </w:r>
            <w:r>
              <w:rPr>
                <w:rFonts w:ascii="宋体" w:hAnsi="宋体" w:cs="Arial" w:hint="eastAsia"/>
                <w:color w:val="000000"/>
                <w:kern w:val="0"/>
                <w:sz w:val="16"/>
                <w:szCs w:val="16"/>
              </w:rPr>
              <w:t xml:space="preserve">　</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761.93</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562.56</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2010301</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行政运行</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890.92</w:t>
            </w:r>
            <w:r>
              <w:rPr>
                <w:rFonts w:ascii="宋体" w:hAnsi="宋体" w:cs="Arial" w:hint="eastAsia"/>
                <w:color w:val="000000"/>
                <w:kern w:val="0"/>
                <w:sz w:val="16"/>
                <w:szCs w:val="16"/>
              </w:rPr>
              <w:t xml:space="preserve">　</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761.93</w:t>
            </w:r>
            <w:r>
              <w:rPr>
                <w:rFonts w:ascii="宋体" w:hAnsi="宋体" w:cs="Arial" w:hint="eastAsia"/>
                <w:color w:val="000000"/>
                <w:kern w:val="0"/>
                <w:sz w:val="16"/>
                <w:szCs w:val="16"/>
              </w:rPr>
              <w:t xml:space="preserve">　</w:t>
            </w: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128.99</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2010305</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专项业务活动</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75.6</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75.6</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2010307</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法制建设</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10</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2010308</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信访事务</w:t>
            </w:r>
            <w:r>
              <w:rPr>
                <w:rFonts w:ascii="宋体" w:hAnsi="宋体" w:cs="Arial"/>
                <w:color w:val="000000"/>
                <w:kern w:val="0"/>
                <w:sz w:val="16"/>
                <w:szCs w:val="16"/>
              </w:rPr>
              <w:t xml:space="preserve"> </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2010399</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其他政府办公厅及相关机构事务支出</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342.97</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342.97</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20106</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财政事务</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476"/>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2010601</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28.84</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宗教事务</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187.29</w:t>
            </w:r>
          </w:p>
        </w:tc>
        <w:tc>
          <w:tcPr>
            <w:tcW w:w="1144"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66.45</w:t>
            </w: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120.84</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2012401</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66.45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66.45</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2012404</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宗教工作专项</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118.32</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118.32</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2012499</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其他宗教事务支出</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2.52</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2.52</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教育支出</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20599</w:t>
            </w:r>
          </w:p>
        </w:tc>
        <w:tc>
          <w:tcPr>
            <w:tcW w:w="1735" w:type="dxa"/>
            <w:gridSpan w:val="3"/>
            <w:tcBorders>
              <w:top w:val="nil"/>
              <w:left w:val="nil"/>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其他教育支出</w:t>
            </w:r>
          </w:p>
        </w:tc>
        <w:tc>
          <w:tcPr>
            <w:tcW w:w="1004" w:type="dxa"/>
            <w:gridSpan w:val="2"/>
            <w:tcBorders>
              <w:top w:val="nil"/>
              <w:left w:val="nil"/>
              <w:bottom w:val="single" w:sz="4" w:space="0" w:color="auto"/>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2059999</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其他教育支出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8.18</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8.18</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20703</w:t>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体育</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2070308</w:t>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群众体育</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20799</w:t>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2079999</w:t>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w:t>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2080305</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财政对生育保险基金的补助</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60.15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55.15</w:t>
            </w:r>
          </w:p>
        </w:tc>
        <w:tc>
          <w:tcPr>
            <w:tcW w:w="858" w:type="dxa"/>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w:t>
            </w: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b/>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医疗保障</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55.15</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55.15</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2100501</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行政单位医疗</w:t>
            </w:r>
          </w:p>
        </w:tc>
        <w:tc>
          <w:tcPr>
            <w:tcW w:w="1004" w:type="dxa"/>
            <w:gridSpan w:val="2"/>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36.77</w:t>
            </w:r>
          </w:p>
        </w:tc>
        <w:tc>
          <w:tcPr>
            <w:tcW w:w="114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36.77</w:t>
            </w:r>
          </w:p>
        </w:tc>
        <w:tc>
          <w:tcPr>
            <w:tcW w:w="858"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2100503</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公务员医疗补助</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18.38</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18.38</w:t>
            </w: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21099</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其他医疗卫生与计划生育支出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2109901</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其他医疗卫生与计划生育支出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农林水支出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614</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扶贫</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2130502</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一般行政管理事务</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2130504</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农村基础设施建设</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2130506</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社会发展</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175</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175</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729"/>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2130599</w:t>
            </w:r>
            <w:r>
              <w:rPr>
                <w:rFonts w:ascii="宋体" w:hAnsi="宋体" w:cs="Arial"/>
                <w:color w:val="000000"/>
                <w:kern w:val="0"/>
                <w:sz w:val="16"/>
                <w:szCs w:val="16"/>
              </w:rPr>
              <w:tab/>
            </w:r>
            <w:r>
              <w:rPr>
                <w:rFonts w:ascii="宋体" w:hAnsi="宋体" w:cs="Arial"/>
                <w:color w:val="000000"/>
                <w:kern w:val="0"/>
                <w:sz w:val="16"/>
                <w:szCs w:val="16"/>
              </w:rPr>
              <w:tab/>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其他扶贫支出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400</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400</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国土海洋气象等支出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10.7</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地震事务</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2200401</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2200408</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地震环境探察</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2200499</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其他地震事务支出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7.2</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7.2</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住房保障支出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48.33</w:t>
            </w: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住房改革支出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2210201</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住房公积金</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229</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30.75</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22999</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2299901</w:t>
            </w: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其他支出</w:t>
            </w: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r>
              <w:rPr>
                <w:rFonts w:ascii="宋体" w:hAnsi="宋体" w:cs="Arial" w:hint="eastAsia"/>
                <w:color w:val="000000"/>
                <w:kern w:val="0"/>
                <w:sz w:val="16"/>
                <w:szCs w:val="16"/>
              </w:rPr>
              <w:t xml:space="preserve">　</w:t>
            </w: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r>
              <w:rPr>
                <w:rFonts w:ascii="宋体" w:hAnsi="宋体" w:cs="Arial" w:hint="eastAsia"/>
                <w:color w:val="000000"/>
                <w:kern w:val="0"/>
                <w:sz w:val="16"/>
                <w:szCs w:val="16"/>
              </w:rPr>
              <w:t xml:space="preserve">　</w:t>
            </w: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70"/>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rPr>
          <w:trHeight w:val="381"/>
        </w:trPr>
        <w:tc>
          <w:tcPr>
            <w:tcW w:w="1138" w:type="dxa"/>
            <w:gridSpan w:val="3"/>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35" w:type="dxa"/>
            <w:gridSpan w:val="3"/>
            <w:tcBorders>
              <w:top w:val="single" w:sz="4" w:space="0" w:color="auto"/>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04" w:type="dxa"/>
            <w:gridSpan w:val="2"/>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858" w:type="dxa"/>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01"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144" w:type="dxa"/>
            <w:gridSpan w:val="3"/>
            <w:tcBorders>
              <w:top w:val="single" w:sz="4" w:space="0" w:color="auto"/>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716" w:type="dxa"/>
            <w:gridSpan w:val="2"/>
            <w:tcBorders>
              <w:top w:val="single" w:sz="4" w:space="0" w:color="auto"/>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740" w:type="dxa"/>
          <w:tblInd w:w="93" w:type="dxa"/>
          <w:tblLayout w:type="fixed"/>
        </w:tblPrEx>
        <w:trPr>
          <w:gridAfter w:val="1"/>
          <w:wAfter w:w="828" w:type="dxa"/>
          <w:trHeight w:val="255"/>
          <w:jc w:val="center"/>
        </w:trPr>
        <w:tc>
          <w:tcPr>
            <w:tcW w:w="8912" w:type="dxa"/>
            <w:gridSpan w:val="1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b/>
                <w:bCs/>
                <w:color w:val="000000"/>
                <w:kern w:val="0"/>
                <w:sz w:val="32"/>
                <w:szCs w:val="32"/>
              </w:rPr>
              <w:t xml:space="preserve">财政拨款收入支出决算总表</w:t>
            </w:r>
          </w:p>
        </w:tc>
      </w:tr>
      <w:tr>
        <w:tblPrEx>
          <w:tblW w:w="9740" w:type="dxa"/>
          <w:tblInd w:w="93" w:type="dxa"/>
          <w:tblLayout w:type="fixed"/>
        </w:tblPrEx>
        <w:trPr>
          <w:gridAfter w:val="1"/>
          <w:wAfter w:w="828" w:type="dxa"/>
          <w:trHeight w:val="225"/>
          <w:jc w:val="center"/>
        </w:trPr>
        <w:tc>
          <w:tcPr>
            <w:tcW w:w="2291" w:type="dxa"/>
            <w:gridSpan w:val="4"/>
            <w:tcBorders>
              <w:top w:val="nil"/>
              <w:left w:val="nil"/>
              <w:bottom w:val="nil"/>
              <w:right w:val="nil"/>
            </w:tcBorders>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gridSpan w:val="4"/>
            <w:tcBorders>
              <w:top w:val="nil"/>
              <w:left w:val="nil"/>
              <w:bottom w:val="nil"/>
              <w:right w:val="nil"/>
            </w:tcBorders>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04"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81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gridSpan w:val="2"/>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04</w:t>
            </w:r>
            <w:r>
              <w:rPr>
                <w:rFonts w:ascii="宋体" w:hAnsi="宋体" w:cs="Arial" w:hint="eastAsia"/>
                <w:color w:val="000000"/>
                <w:kern w:val="0"/>
                <w:sz w:val="16"/>
                <w:szCs w:val="16"/>
              </w:rPr>
              <w:t xml:space="preserve">表</w:t>
            </w:r>
          </w:p>
        </w:tc>
      </w:tr>
      <w:tr>
        <w:tblPrEx>
          <w:tblW w:w="9740" w:type="dxa"/>
          <w:tblInd w:w="93" w:type="dxa"/>
          <w:tblLayout w:type="fixed"/>
        </w:tblPrEx>
        <w:trPr>
          <w:gridAfter w:val="1"/>
          <w:wAfter w:w="828" w:type="dxa"/>
          <w:trHeight w:val="225"/>
          <w:jc w:val="center"/>
        </w:trPr>
        <w:tc>
          <w:tcPr>
            <w:tcW w:w="2291" w:type="dxa"/>
            <w:gridSpan w:val="4"/>
            <w:tcBorders>
              <w:top w:val="nil"/>
              <w:left w:val="nil"/>
              <w:bottom w:val="nil"/>
              <w:right w:val="nil"/>
            </w:tcBorders>
            <w:vAlign w:val="bottom"/>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部门：刚察县政府办公室</w:t>
            </w:r>
          </w:p>
        </w:tc>
        <w:tc>
          <w:tcPr>
            <w:tcW w:w="40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0" w:type="dxa"/>
            <w:gridSpan w:val="2"/>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gridSpan w:val="4"/>
            <w:tcBorders>
              <w:top w:val="nil"/>
              <w:left w:val="nil"/>
              <w:bottom w:val="nil"/>
              <w:right w:val="nil"/>
            </w:tcBorders>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04" w:type="dxa"/>
            <w:gridSpan w:val="2"/>
            <w:tcBorders>
              <w:top w:val="nil"/>
              <w:left w:val="nil"/>
              <w:bottom w:val="nil"/>
              <w:right w:val="nil"/>
            </w:tcBorders>
            <w:vAlign w:val="bottom"/>
          </w:tcPr>
          <w:p>
            <w:pPr>
              <w:widowControl/>
              <w:jc w:val="center"/>
              <w:rPr>
                <w:rFonts w:ascii="宋体" w:cs="Arial"/>
                <w:color w:val="000000"/>
                <w:kern w:val="0"/>
                <w:sz w:val="16"/>
                <w:szCs w:val="16"/>
              </w:rPr>
            </w:pPr>
          </w:p>
        </w:tc>
        <w:tc>
          <w:tcPr>
            <w:tcW w:w="818"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50" w:type="dxa"/>
            <w:gridSpan w:val="2"/>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740" w:type="dxa"/>
          <w:tblInd w:w="93" w:type="dxa"/>
          <w:tblLayout w:type="fixed"/>
        </w:tblPrEx>
        <w:trPr>
          <w:gridAfter w:val="1"/>
          <w:wAfter w:w="828" w:type="dxa"/>
          <w:trHeight w:val="308"/>
          <w:jc w:val="center"/>
        </w:trPr>
        <w:tc>
          <w:tcPr>
            <w:tcW w:w="3755" w:type="dxa"/>
            <w:gridSpan w:val="7"/>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入</w:t>
            </w:r>
          </w:p>
        </w:tc>
        <w:tc>
          <w:tcPr>
            <w:tcW w:w="5157" w:type="dxa"/>
            <w:gridSpan w:val="10"/>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出</w:t>
            </w:r>
          </w:p>
        </w:tc>
      </w:tr>
      <w:tr>
        <w:tblPrEx>
          <w:tblW w:w="9740" w:type="dxa"/>
          <w:tblInd w:w="93" w:type="dxa"/>
          <w:tblLayout w:type="fixed"/>
        </w:tblPrEx>
        <w:trPr>
          <w:gridAfter w:val="1"/>
          <w:wAfter w:w="828" w:type="dxa"/>
          <w:trHeight w:val="293"/>
          <w:jc w:val="center"/>
        </w:trPr>
        <w:tc>
          <w:tcPr>
            <w:tcW w:w="2291" w:type="dxa"/>
            <w:gridSpan w:val="4"/>
            <w:vMerge w:val="restart"/>
            <w:tcBorders>
              <w:top w:val="single" w:sz="4" w:space="0" w:color="auto"/>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目</w:t>
            </w:r>
          </w:p>
        </w:tc>
        <w:tc>
          <w:tcPr>
            <w:tcW w:w="404" w:type="dxa"/>
            <w:vMerge w:val="restart"/>
            <w:tcBorders>
              <w:top w:val="single" w:sz="4" w:space="0" w:color="auto"/>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gridSpan w:val="2"/>
            <w:vMerge w:val="restart"/>
            <w:tcBorders>
              <w:top w:val="single" w:sz="4" w:space="0" w:color="auto"/>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gridSpan w:val="4"/>
            <w:vMerge w:val="restart"/>
            <w:tcBorders>
              <w:top w:val="single" w:sz="4" w:space="0" w:color="auto"/>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404" w:type="dxa"/>
            <w:vMerge w:val="restart"/>
            <w:tcBorders>
              <w:top w:val="single" w:sz="4" w:space="0" w:color="auto"/>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72" w:type="dxa"/>
            <w:gridSpan w:val="5"/>
            <w:tcBorders>
              <w:top w:val="single" w:sz="4" w:space="0" w:color="auto"/>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740" w:type="dxa"/>
          <w:tblInd w:w="93" w:type="dxa"/>
          <w:tblLayout w:type="fixed"/>
        </w:tblPrEx>
        <w:trPr>
          <w:gridAfter w:val="1"/>
          <w:wAfter w:w="828" w:type="dxa"/>
          <w:trHeight w:val="615"/>
          <w:jc w:val="center"/>
        </w:trPr>
        <w:tc>
          <w:tcPr>
            <w:tcW w:w="2291" w:type="dxa"/>
            <w:gridSpan w:val="4"/>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gridSpan w:val="2"/>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gridSpan w:val="4"/>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gridSpan w:val="2"/>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18"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gridSpan w:val="2"/>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次</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2381" w:type="dxa"/>
            <w:gridSpan w:val="4"/>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w:t>
            </w: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次</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gridSpan w:val="2"/>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818"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1150" w:type="dxa"/>
            <w:gridSpan w:val="2"/>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2264.85</w:t>
            </w: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1539.89</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33</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34</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8.18</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38</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1.85</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60.15</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41</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614</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43</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14</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45</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46</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17</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47</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10.7</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49</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48.33</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50</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30.75</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52</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53</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2264.85</w:t>
            </w: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77</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2318.85</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25</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78</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26</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58.27</w:t>
            </w: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79</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4.27</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基本支出结转</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80</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    </w:t>
            </w:r>
            <w:r>
              <w:rPr>
                <w:rFonts w:ascii="仿宋_GB2312" w:eastAsia="仿宋_GB2312" w:hAnsi="Arial" w:cs="Arial" w:hint="eastAsia"/>
                <w:color w:val="000000"/>
                <w:kern w:val="0"/>
                <w:sz w:val="16"/>
                <w:szCs w:val="16"/>
              </w:rPr>
              <w:t xml:space="preserve">项目支出结转和结余</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81</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w:t>
            </w:r>
          </w:p>
        </w:tc>
        <w:tc>
          <w:tcPr>
            <w:tcW w:w="106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82</w:t>
            </w:r>
          </w:p>
        </w:tc>
        <w:tc>
          <w:tcPr>
            <w:tcW w:w="404"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740" w:type="dxa"/>
          <w:tblInd w:w="93" w:type="dxa"/>
          <w:tblLayout w:type="fixed"/>
        </w:tblPrEx>
        <w:trPr>
          <w:gridAfter w:val="1"/>
          <w:wAfter w:w="828" w:type="dxa"/>
          <w:trHeight w:val="308"/>
          <w:jc w:val="center"/>
        </w:trPr>
        <w:tc>
          <w:tcPr>
            <w:tcW w:w="2291" w:type="dxa"/>
            <w:gridSpan w:val="4"/>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w:t>
            </w:r>
          </w:p>
        </w:tc>
        <w:tc>
          <w:tcPr>
            <w:tcW w:w="1060" w:type="dxa"/>
            <w:gridSpan w:val="2"/>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2323.12</w:t>
            </w:r>
            <w:r>
              <w:rPr>
                <w:rFonts w:ascii="仿宋_GB2312" w:eastAsia="仿宋_GB2312" w:hAnsi="Arial" w:cs="Arial" w:hint="eastAsia"/>
                <w:color w:val="000000"/>
                <w:kern w:val="0"/>
                <w:sz w:val="16"/>
                <w:szCs w:val="16"/>
              </w:rPr>
              <w:t xml:space="preserve">　</w:t>
            </w:r>
          </w:p>
        </w:tc>
        <w:tc>
          <w:tcPr>
            <w:tcW w:w="2381" w:type="dxa"/>
            <w:gridSpan w:val="4"/>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83</w:t>
            </w:r>
          </w:p>
        </w:tc>
        <w:tc>
          <w:tcPr>
            <w:tcW w:w="404" w:type="dxa"/>
            <w:gridSpan w:val="2"/>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18" w:type="dxa"/>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2323.12</w:t>
            </w:r>
            <w:r>
              <w:rPr>
                <w:rFonts w:ascii="仿宋_GB2312" w:eastAsia="仿宋_GB2312" w:hAnsi="Arial" w:cs="Arial" w:hint="eastAsia"/>
                <w:color w:val="000000"/>
                <w:kern w:val="0"/>
                <w:sz w:val="16"/>
                <w:szCs w:val="16"/>
              </w:rPr>
              <w:t xml:space="preserve">　</w:t>
            </w:r>
          </w:p>
        </w:tc>
        <w:tc>
          <w:tcPr>
            <w:tcW w:w="1150" w:type="dxa"/>
            <w:gridSpan w:val="2"/>
            <w:tcBorders>
              <w:top w:val="nil"/>
              <w:left w:val="nil"/>
              <w:bottom w:val="single" w:sz="8"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Look w:val="00A0" w:firstRow="1" w:lastRow="0" w:firstColumn="1" w:lastColumn="0" w:noHBand="0" w:noVBand="0"/>
      </w:tblPr>
      <w:tblGrid>
        <w:gridCol w:w="400"/>
        <w:gridCol w:w="40"/>
        <w:gridCol w:w="240"/>
        <w:gridCol w:w="99"/>
        <w:gridCol w:w="41"/>
        <w:gridCol w:w="80"/>
        <w:gridCol w:w="249"/>
        <w:gridCol w:w="6"/>
        <w:gridCol w:w="425"/>
        <w:gridCol w:w="40"/>
        <w:gridCol w:w="600"/>
        <w:gridCol w:w="640"/>
        <w:gridCol w:w="360"/>
        <w:gridCol w:w="260"/>
        <w:gridCol w:w="20"/>
        <w:gridCol w:w="59"/>
        <w:gridCol w:w="142"/>
        <w:gridCol w:w="479"/>
        <w:gridCol w:w="230"/>
        <w:gridCol w:w="310"/>
        <w:gridCol w:w="257"/>
        <w:gridCol w:w="163"/>
        <w:gridCol w:w="120"/>
        <w:gridCol w:w="60"/>
        <w:gridCol w:w="200"/>
        <w:gridCol w:w="307"/>
        <w:gridCol w:w="213"/>
        <w:gridCol w:w="60"/>
        <w:gridCol w:w="436"/>
        <w:gridCol w:w="324"/>
        <w:gridCol w:w="200"/>
        <w:gridCol w:w="43"/>
        <w:gridCol w:w="57"/>
        <w:gridCol w:w="368"/>
        <w:gridCol w:w="472"/>
        <w:gridCol w:w="520"/>
        <w:gridCol w:w="540"/>
        <w:gridCol w:w="169"/>
      </w:tblGrid>
      <w:tr>
        <w:trPr>
          <w:trHeight w:val="300"/>
        </w:trPr>
        <w:tc>
          <w:tcPr>
            <w:tcW w:w="9229" w:type="dxa"/>
            <w:gridSpan w:val="3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b/>
                <w:bCs/>
                <w:color w:val="000000"/>
                <w:kern w:val="0"/>
                <w:sz w:val="32"/>
                <w:szCs w:val="32"/>
              </w:rPr>
              <w:t xml:space="preserve">一般公共预算财政拨款支出决算表</w:t>
            </w:r>
          </w:p>
        </w:tc>
      </w:tr>
      <w:tr>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9"/>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05</w:t>
            </w:r>
            <w:r>
              <w:rPr>
                <w:rFonts w:ascii="仿宋_GB2312" w:eastAsia="仿宋_GB2312" w:hAnsi="Arial" w:cs="Arial" w:hint="eastAsia"/>
                <w:color w:val="000000"/>
                <w:kern w:val="0"/>
                <w:sz w:val="16"/>
                <w:szCs w:val="16"/>
              </w:rPr>
              <w:t xml:space="preserve">表</w:t>
            </w:r>
          </w:p>
        </w:tc>
      </w:tr>
      <w:tr>
        <w:trPr>
          <w:trHeight w:val="255"/>
        </w:trPr>
        <w:tc>
          <w:tcPr>
            <w:tcW w:w="3559" w:type="dxa"/>
            <w:gridSpan w:val="16"/>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部门：刚察县政府办公室</w:t>
            </w:r>
          </w:p>
        </w:tc>
        <w:tc>
          <w:tcPr>
            <w:tcW w:w="1701"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9"/>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3559" w:type="dxa"/>
            <w:gridSpan w:val="1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9"/>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6"/>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rPr>
          <w:trHeight w:val="61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8"/>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9"/>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rPr>
          <w:trHeight w:val="255"/>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843" w:type="dxa"/>
            <w:gridSpan w:val="9"/>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2126"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r>
      <w:tr>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4"/>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2318.85</w:t>
            </w:r>
            <w:r>
              <w:rPr>
                <w:rFonts w:ascii="宋体" w:hAnsi="宋体" w:cs="Arial" w:hint="eastAsia"/>
                <w:color w:val="000000"/>
                <w:kern w:val="0"/>
                <w:sz w:val="16"/>
                <w:szCs w:val="16"/>
              </w:rPr>
              <w:t xml:space="preserve">　</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932.98</w:t>
            </w:r>
            <w:r>
              <w:rPr>
                <w:rFonts w:ascii="宋体" w:hAnsi="宋体" w:cs="Arial" w:hint="eastAsia"/>
                <w:color w:val="000000"/>
                <w:kern w:val="0"/>
                <w:sz w:val="16"/>
                <w:szCs w:val="16"/>
              </w:rPr>
              <w:t xml:space="preserve">　</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1385.87</w:t>
            </w:r>
            <w:r>
              <w:rPr>
                <w:rFonts w:ascii="宋体" w:hAnsi="宋体" w:cs="Arial" w:hint="eastAsia"/>
                <w:color w:val="000000"/>
                <w:kern w:val="0"/>
                <w:sz w:val="16"/>
                <w:szCs w:val="16"/>
              </w:rPr>
              <w:t xml:space="preserve">　</w:t>
            </w:r>
          </w:p>
        </w:tc>
      </w:tr>
      <w:tr>
        <w:trPr>
          <w:trHeight w:val="300"/>
        </w:trPr>
        <w:tc>
          <w:tcPr>
            <w:tcW w:w="1155" w:type="dxa"/>
            <w:gridSpan w:val="8"/>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5"/>
                <w:szCs w:val="15"/>
              </w:rPr>
            </w:pPr>
            <w:r>
              <w:rPr>
                <w:rFonts w:ascii="宋体" w:hAnsi="宋体" w:cs="Arial" w:hint="eastAsia"/>
                <w:color w:val="000000"/>
                <w:kern w:val="0"/>
                <w:sz w:val="15"/>
                <w:szCs w:val="15"/>
              </w:rPr>
              <w:t xml:space="preserve">　一般公共服务支出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1540.62</w:t>
            </w:r>
            <w:r>
              <w:rPr>
                <w:rFonts w:ascii="宋体" w:hAnsi="宋体" w:cs="Arial" w:hint="eastAsia"/>
                <w:color w:val="000000"/>
                <w:kern w:val="0"/>
                <w:sz w:val="16"/>
                <w:szCs w:val="16"/>
              </w:rPr>
              <w:t xml:space="preserve">　</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828.38</w:t>
            </w:r>
            <w:r>
              <w:rPr>
                <w:rFonts w:ascii="宋体" w:hAnsi="宋体" w:cs="Arial" w:hint="eastAsia"/>
                <w:b/>
                <w:color w:val="000000"/>
                <w:kern w:val="0"/>
                <w:sz w:val="16"/>
                <w:szCs w:val="16"/>
              </w:rPr>
              <w:t xml:space="preserve">　</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712.24</w:t>
            </w:r>
            <w:r>
              <w:rPr>
                <w:rFonts w:ascii="宋体" w:hAnsi="宋体" w:cs="Arial" w:hint="eastAsia"/>
                <w:b/>
                <w:color w:val="000000"/>
                <w:kern w:val="0"/>
                <w:sz w:val="16"/>
                <w:szCs w:val="16"/>
              </w:rPr>
              <w:t xml:space="preserve">　</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20103</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3"/>
                <w:szCs w:val="13"/>
              </w:rPr>
            </w:pPr>
            <w:r>
              <w:rPr>
                <w:rFonts w:ascii="宋体" w:hAnsi="宋体" w:cs="Arial" w:hint="eastAsia"/>
                <w:color w:val="000000"/>
                <w:kern w:val="0"/>
                <w:sz w:val="13"/>
                <w:szCs w:val="13"/>
              </w:rPr>
              <w:t xml:space="preserve">　政府办公厅（室）及相关机构事务</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1323.76</w:t>
            </w:r>
            <w:r>
              <w:rPr>
                <w:rFonts w:ascii="宋体" w:hAnsi="宋体" w:cs="Arial" w:hint="eastAsia"/>
                <w:color w:val="000000"/>
                <w:kern w:val="0"/>
                <w:sz w:val="16"/>
                <w:szCs w:val="16"/>
              </w:rPr>
              <w:t xml:space="preserve">　</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761.2</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562.56</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2010301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行政运行</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890.19</w:t>
            </w:r>
            <w:r>
              <w:rPr>
                <w:rFonts w:ascii="宋体" w:hAnsi="宋体" w:cs="Arial" w:hint="eastAsia"/>
                <w:color w:val="000000"/>
                <w:kern w:val="0"/>
                <w:sz w:val="16"/>
                <w:szCs w:val="16"/>
              </w:rPr>
              <w:t xml:space="preserve">　</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761.2</w:t>
            </w:r>
            <w:r>
              <w:rPr>
                <w:rFonts w:ascii="宋体" w:hAnsi="宋体" w:cs="Arial" w:hint="eastAsia"/>
                <w:color w:val="000000"/>
                <w:kern w:val="0"/>
                <w:sz w:val="16"/>
                <w:szCs w:val="16"/>
              </w:rPr>
              <w:t xml:space="preserve">　</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128.99</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2010305</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专项业务活动</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75.6</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75.6</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2010307</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法制建设</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2010308</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信访事务</w:t>
            </w:r>
            <w:r>
              <w:rPr>
                <w:rFonts w:ascii="宋体" w:hAnsi="宋体" w:cs="Arial"/>
                <w:color w:val="000000"/>
                <w:kern w:val="0"/>
                <w:sz w:val="16"/>
                <w:szCs w:val="16"/>
              </w:rPr>
              <w:t xml:space="preserve"> </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2010399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其他政府办公厅及相关机构事务支出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342.97</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342.97</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20106</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财政事务</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2010601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28.84</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28.84</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宗教事务</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187.29</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66.45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120.84</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66.45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66.45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2012404</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宗教工作专项</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118.32</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118.32</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2012499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其他宗教事务支出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2.52</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2.52</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教育支出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其他教育支出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r>
      <w:tr>
        <w:trPr>
          <w:trHeight w:val="9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2059999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其他教育支出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8.18</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8.18</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20703</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体育</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2070308</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群众体育</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4.03</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2079999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文化体育与传媒支出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4.15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1.85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财政对社会保险基金的补助</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2080305</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财政对生育保险基金的补助</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60.15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55.15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医疗保障</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55.15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55.15</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2100501</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行政单位医疗</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36.77</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36.77</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2100503</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公务员医疗补助</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18.38</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18.38</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21099</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其他医疗卫生与计划生育支出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2109901</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其他医疗卫生与计划生育支出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农林水支出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614</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614</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扶贫</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614</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2130502</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一般行政管理事务</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9</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2130504</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农村基础设施建设</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2130506</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社会发展</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175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175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2130599</w:t>
            </w:r>
            <w:r>
              <w:rPr>
                <w:rFonts w:ascii="宋体" w:hAnsi="宋体" w:cs="Arial"/>
                <w:color w:val="000000"/>
                <w:kern w:val="0"/>
                <w:sz w:val="16"/>
                <w:szCs w:val="16"/>
              </w:rPr>
              <w:tab/>
            </w:r>
            <w:r>
              <w:rPr>
                <w:rFonts w:ascii="宋体" w:hAnsi="宋体" w:cs="Arial"/>
                <w:color w:val="000000"/>
                <w:kern w:val="0"/>
                <w:sz w:val="16"/>
                <w:szCs w:val="16"/>
              </w:rPr>
              <w:tab/>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  </w:t>
            </w:r>
            <w:r>
              <w:rPr>
                <w:rFonts w:ascii="宋体" w:hAnsi="宋体" w:cs="Arial" w:hint="eastAsia"/>
                <w:color w:val="000000"/>
                <w:kern w:val="0"/>
                <w:sz w:val="16"/>
                <w:szCs w:val="16"/>
              </w:rPr>
              <w:t xml:space="preserve">其他扶贫支出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400</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400</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国土海洋气象等支出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10.7</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10.7</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地震事务</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10.7</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行政运行</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1.2</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2200408</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地震环境探察</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2.3</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2200499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其他地震事务支出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7.2</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7.2</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48.33</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48.33</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住房改革支出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2210201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住房公积金</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48.33</w:t>
            </w: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30.75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b/>
                <w:color w:val="000000"/>
                <w:kern w:val="0"/>
                <w:sz w:val="16"/>
                <w:szCs w:val="16"/>
              </w:rPr>
            </w:pPr>
            <w:r>
              <w:rPr>
                <w:rFonts w:ascii="宋体" w:hAnsi="宋体" w:cs="Arial"/>
                <w:b/>
                <w:color w:val="000000"/>
                <w:kern w:val="0"/>
                <w:sz w:val="16"/>
                <w:szCs w:val="16"/>
              </w:rPr>
              <w:t xml:space="preserve">30.75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color w:val="000000"/>
                <w:kern w:val="0"/>
                <w:sz w:val="16"/>
                <w:szCs w:val="16"/>
              </w:rPr>
              <w:t xml:space="preserve">22999</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其他支出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color w:val="000000"/>
                <w:kern w:val="0"/>
                <w:sz w:val="16"/>
                <w:szCs w:val="16"/>
              </w:rPr>
              <w:t xml:space="preserve">2299901</w:t>
            </w:r>
          </w:p>
        </w:tc>
        <w:tc>
          <w:tcPr>
            <w:tcW w:w="2404" w:type="dxa"/>
            <w:gridSpan w:val="8"/>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　其他支出</w:t>
            </w:r>
          </w:p>
        </w:tc>
        <w:tc>
          <w:tcPr>
            <w:tcW w:w="1701"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r>
              <w:rPr>
                <w:rFonts w:ascii="宋体" w:hAnsi="宋体" w:cs="Arial" w:hint="eastAsia"/>
                <w:color w:val="000000"/>
                <w:kern w:val="0"/>
                <w:sz w:val="16"/>
                <w:szCs w:val="16"/>
              </w:rPr>
              <w:t xml:space="preserve">　</w:t>
            </w:r>
          </w:p>
        </w:tc>
        <w:tc>
          <w:tcPr>
            <w:tcW w:w="1843" w:type="dxa"/>
            <w:gridSpan w:val="9"/>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p>
        </w:tc>
        <w:tc>
          <w:tcPr>
            <w:tcW w:w="2126" w:type="dxa"/>
            <w:gridSpan w:val="6"/>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30.75</w:t>
            </w:r>
            <w:r>
              <w:rPr>
                <w:rFonts w:ascii="宋体" w:hAnsi="宋体" w:cs="Arial" w:hint="eastAsia"/>
                <w:color w:val="000000"/>
                <w:kern w:val="0"/>
                <w:sz w:val="16"/>
                <w:szCs w:val="16"/>
              </w:rPr>
              <w:t xml:space="preserve">　</w:t>
            </w: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285"/>
        </w:trPr>
        <w:tc>
          <w:tcPr>
            <w:tcW w:w="1155" w:type="dxa"/>
            <w:gridSpan w:val="8"/>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8"/>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9"/>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trPr>
          <w:trHeight w:val="300"/>
        </w:trPr>
        <w:tc>
          <w:tcPr>
            <w:tcW w:w="9229" w:type="dxa"/>
            <w:gridSpan w:val="3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32"/>
                <w:szCs w:val="32"/>
              </w:rPr>
              <w:t xml:space="preserve">一般公共预算财政拨款基本支出决算表</w:t>
            </w:r>
          </w:p>
        </w:tc>
      </w:tr>
      <w:tr>
        <w:trPr>
          <w:trHeight w:val="255"/>
        </w:trPr>
        <w:tc>
          <w:tcPr>
            <w:tcW w:w="82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9"/>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9"/>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06</w:t>
            </w:r>
            <w:r>
              <w:rPr>
                <w:rFonts w:ascii="仿宋_GB2312" w:eastAsia="仿宋_GB2312" w:hAnsi="Arial" w:cs="Arial" w:hint="eastAsia"/>
                <w:color w:val="000000"/>
                <w:kern w:val="0"/>
                <w:sz w:val="16"/>
                <w:szCs w:val="16"/>
              </w:rPr>
              <w:t xml:space="preserve">表</w:t>
            </w:r>
          </w:p>
        </w:tc>
      </w:tr>
      <w:tr>
        <w:trPr>
          <w:trHeight w:val="240"/>
        </w:trPr>
        <w:tc>
          <w:tcPr>
            <w:tcW w:w="3480" w:type="dxa"/>
            <w:gridSpan w:val="1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部门：刚察县政府办公室</w:t>
            </w:r>
          </w:p>
        </w:tc>
        <w:tc>
          <w:tcPr>
            <w:tcW w:w="184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9"/>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348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10"/>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9"/>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rPr>
          <w:trHeight w:val="420"/>
        </w:trPr>
        <w:tc>
          <w:tcPr>
            <w:tcW w:w="1149" w:type="dxa"/>
            <w:gridSpan w:val="7"/>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10"/>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9"/>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5"/>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rPr>
          <w:trHeight w:val="240"/>
        </w:trPr>
        <w:tc>
          <w:tcPr>
            <w:tcW w:w="348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10"/>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840" w:type="dxa"/>
            <w:gridSpan w:val="9"/>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2069"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r>
      <w:tr>
        <w:trPr>
          <w:trHeight w:val="240"/>
        </w:trPr>
        <w:tc>
          <w:tcPr>
            <w:tcW w:w="348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10"/>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932.97</w:t>
            </w: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866.89</w:t>
            </w: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66.08</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301</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763.4</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763.4</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30101</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132.13</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132.13</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30102</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409.27</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409.27</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30103</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192</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192</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30104</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29.17</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29.17</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30106</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30107</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30199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0.83</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0.83</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302</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65.7</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65.7</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30201</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3.23</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3.23</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30202</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30203</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30204</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0.002</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0.002</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30205</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30206</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30207</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0.6</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0.6</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30208</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4.22</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4.22</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30211</w:t>
            </w:r>
          </w:p>
        </w:tc>
        <w:tc>
          <w:tcPr>
            <w:tcW w:w="2331"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10"/>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4.82</w:t>
            </w: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4.82</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30212</w:t>
            </w:r>
          </w:p>
        </w:tc>
        <w:tc>
          <w:tcPr>
            <w:tcW w:w="2331"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10"/>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30213</w:t>
            </w:r>
          </w:p>
        </w:tc>
        <w:tc>
          <w:tcPr>
            <w:tcW w:w="2331"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护</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费</w:t>
            </w:r>
          </w:p>
        </w:tc>
        <w:tc>
          <w:tcPr>
            <w:tcW w:w="1840" w:type="dxa"/>
            <w:gridSpan w:val="10"/>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0.53</w:t>
            </w: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0.53</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30214</w:t>
            </w:r>
          </w:p>
        </w:tc>
        <w:tc>
          <w:tcPr>
            <w:tcW w:w="2331"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10"/>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0.54</w:t>
            </w: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0.54</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30215</w:t>
            </w:r>
          </w:p>
        </w:tc>
        <w:tc>
          <w:tcPr>
            <w:tcW w:w="2331"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10"/>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30216</w:t>
            </w:r>
          </w:p>
        </w:tc>
        <w:tc>
          <w:tcPr>
            <w:tcW w:w="2331"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10"/>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5.4</w:t>
            </w:r>
            <w:r>
              <w:rPr>
                <w:rFonts w:ascii="仿宋_GB2312" w:eastAsia="仿宋_GB2312" w:hAnsi="Arial" w:cs="Arial" w:hint="eastAsia"/>
                <w:color w:val="000000"/>
                <w:kern w:val="0"/>
                <w:sz w:val="16"/>
                <w:szCs w:val="16"/>
              </w:rPr>
              <w:t xml:space="preserve">　</w:t>
            </w:r>
          </w:p>
        </w:tc>
        <w:tc>
          <w:tcPr>
            <w:tcW w:w="1840" w:type="dxa"/>
            <w:gridSpan w:val="9"/>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5.4</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30217</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30218</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30224</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30225</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30.96</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30.96</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30226</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30227</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30228</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8.66</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8.66</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30231</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30299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5.14</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5.14</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303</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103.49</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103.49</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30301</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30302</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30303</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30304</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30305</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30307</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55.15</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55.15</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30311</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48.34</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48.34</w:t>
            </w: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30312</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30313</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30399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310</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0.38</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0.38</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31002</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0.38</w:t>
            </w: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0.38</w:t>
            </w: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31003</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31007</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31019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240"/>
        </w:trPr>
        <w:tc>
          <w:tcPr>
            <w:tcW w:w="1149" w:type="dxa"/>
            <w:gridSpan w:val="7"/>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31099</w:t>
            </w:r>
          </w:p>
        </w:tc>
        <w:tc>
          <w:tcPr>
            <w:tcW w:w="2331"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10"/>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9"/>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trHeight w:val="300"/>
        </w:trPr>
        <w:tc>
          <w:tcPr>
            <w:tcW w:w="9229" w:type="dxa"/>
            <w:gridSpan w:val="3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b/>
                <w:bCs/>
                <w:color w:val="000000"/>
                <w:kern w:val="0"/>
                <w:sz w:val="32"/>
                <w:szCs w:val="32"/>
              </w:rPr>
              <w:t xml:space="preserve">一般公共预算财政拨款“三公”经费支出决算表</w:t>
            </w:r>
          </w:p>
        </w:tc>
      </w:tr>
      <w:tr>
        <w:trPr>
          <w:trHeight w:val="285"/>
        </w:trPr>
        <w:tc>
          <w:tcPr>
            <w:tcW w:w="68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8"/>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07</w:t>
            </w:r>
            <w:r>
              <w:rPr>
                <w:rFonts w:ascii="仿宋_GB2312" w:eastAsia="仿宋_GB2312" w:hAnsi="Arial" w:cs="Arial" w:hint="eastAsia"/>
                <w:color w:val="000000"/>
                <w:kern w:val="0"/>
                <w:sz w:val="16"/>
                <w:szCs w:val="16"/>
              </w:rPr>
              <w:t xml:space="preserve">表</w:t>
            </w:r>
          </w:p>
        </w:tc>
      </w:tr>
      <w:tr>
        <w:trPr>
          <w:trHeight w:val="255"/>
        </w:trPr>
        <w:tc>
          <w:tcPr>
            <w:tcW w:w="2220" w:type="dxa"/>
            <w:gridSpan w:val="11"/>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部门：刚察县政府办公室</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11"/>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trHeight w:val="255"/>
        </w:trPr>
        <w:tc>
          <w:tcPr>
            <w:tcW w:w="4410" w:type="dxa"/>
            <w:gridSpan w:val="19"/>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2015</w:t>
            </w:r>
            <w:r>
              <w:rPr>
                <w:rFonts w:ascii="仿宋_GB2312" w:eastAsia="仿宋_GB2312" w:hAnsi="Arial" w:cs="Arial" w:hint="eastAsia"/>
                <w:color w:val="000000"/>
                <w:kern w:val="0"/>
                <w:sz w:val="16"/>
                <w:szCs w:val="16"/>
              </w:rPr>
              <w:t xml:space="preserve">年度预算数</w:t>
            </w:r>
          </w:p>
        </w:tc>
        <w:tc>
          <w:tcPr>
            <w:tcW w:w="4819" w:type="dxa"/>
            <w:gridSpan w:val="19"/>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2015</w:t>
            </w:r>
            <w:r>
              <w:rPr>
                <w:rFonts w:ascii="仿宋_GB2312" w:eastAsia="仿宋_GB2312" w:hAnsi="Arial" w:cs="Arial" w:hint="eastAsia"/>
                <w:color w:val="000000"/>
                <w:kern w:val="0"/>
                <w:sz w:val="16"/>
                <w:szCs w:val="16"/>
              </w:rPr>
              <w:t xml:space="preserve">年度决算数</w:t>
            </w:r>
          </w:p>
        </w:tc>
      </w:tr>
      <w:tr>
        <w:trPr>
          <w:trHeight w:val="480"/>
        </w:trPr>
        <w:tc>
          <w:tcPr>
            <w:tcW w:w="680" w:type="dxa"/>
            <w:gridSpan w:val="3"/>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6"/>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8"/>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5"/>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10"/>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rPr>
          <w:trHeight w:val="810"/>
        </w:trPr>
        <w:tc>
          <w:tcPr>
            <w:tcW w:w="680" w:type="dxa"/>
            <w:gridSpan w:val="3"/>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6"/>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5"/>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37.02</w:t>
            </w: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24.67</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12.35</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37.02</w:t>
            </w: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24.67</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12.35</w:t>
            </w: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r>
      <w:tr>
        <w:trPr>
          <w:trHeight w:val="255"/>
        </w:trPr>
        <w:tc>
          <w:tcPr>
            <w:tcW w:w="680" w:type="dxa"/>
            <w:gridSpan w:val="3"/>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0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4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85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992"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p>
        </w:tc>
      </w:tr>
      <w:tr>
        <w:trPr>
          <w:gridAfter w:val="1"/>
          <w:wAfter w:w="169" w:type="dxa"/>
          <w:trHeight w:val="300"/>
        </w:trPr>
        <w:tc>
          <w:tcPr>
            <w:tcW w:w="9060" w:type="dxa"/>
            <w:gridSpan w:val="3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b/>
                <w:bCs/>
                <w:color w:val="000000"/>
                <w:kern w:val="0"/>
                <w:sz w:val="32"/>
                <w:szCs w:val="32"/>
              </w:rPr>
              <w:t xml:space="preserve">政府性基金预算财政拨款收入支出决算表</w:t>
            </w:r>
          </w:p>
        </w:tc>
      </w:tr>
      <w:tr>
        <w:trPr>
          <w:gridAfter w:val="1"/>
          <w:wAfter w:w="169" w:type="dxa"/>
          <w:trHeight w:val="255"/>
        </w:trPr>
        <w:tc>
          <w:tcPr>
            <w:tcW w:w="4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gridSpan w:val="2"/>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08</w:t>
            </w:r>
            <w:r>
              <w:rPr>
                <w:rFonts w:ascii="仿宋_GB2312" w:eastAsia="仿宋_GB2312" w:hAnsi="Arial" w:cs="Arial" w:hint="eastAsia"/>
                <w:color w:val="000000"/>
                <w:kern w:val="0"/>
                <w:sz w:val="16"/>
                <w:szCs w:val="16"/>
              </w:rPr>
              <w:t xml:space="preserve">表</w:t>
            </w:r>
          </w:p>
        </w:tc>
      </w:tr>
      <w:tr>
        <w:trPr>
          <w:gridAfter w:val="1"/>
          <w:wAfter w:w="169" w:type="dxa"/>
          <w:trHeight w:val="255"/>
        </w:trPr>
        <w:tc>
          <w:tcPr>
            <w:tcW w:w="3220" w:type="dxa"/>
            <w:gridSpan w:val="1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部门：刚察县政府办公室</w:t>
            </w:r>
          </w:p>
        </w:tc>
        <w:tc>
          <w:tcPr>
            <w:tcW w:w="96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gridSpan w:val="2"/>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rPr>
          <w:gridAfter w:val="1"/>
          <w:wAfter w:w="169" w:type="dxa"/>
          <w:trHeight w:val="255"/>
        </w:trPr>
        <w:tc>
          <w:tcPr>
            <w:tcW w:w="3220" w:type="dxa"/>
            <w:gridSpan w:val="1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gridSpan w:val="5"/>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gridSpan w:val="4"/>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1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gridSpan w:val="2"/>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rPr>
          <w:gridAfter w:val="1"/>
          <w:wAfter w:w="169" w:type="dxa"/>
          <w:trHeight w:val="255"/>
        </w:trPr>
        <w:tc>
          <w:tcPr>
            <w:tcW w:w="162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gridSpan w:val="5"/>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gridSpan w:val="4"/>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rPr>
          <w:gridAfter w:val="1"/>
          <w:wAfter w:w="169" w:type="dxa"/>
          <w:trHeight w:val="255"/>
        </w:trPr>
        <w:tc>
          <w:tcPr>
            <w:tcW w:w="440"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96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960"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960"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94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60"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r>
      <w:tr>
        <w:trPr>
          <w:gridAfter w:val="1"/>
          <w:wAfter w:w="169" w:type="dxa"/>
          <w:trHeight w:val="255"/>
        </w:trPr>
        <w:tc>
          <w:tcPr>
            <w:tcW w:w="440"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6"/>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gridAfter w:val="1"/>
          <w:wAfter w:w="169" w:type="dxa"/>
          <w:trHeight w:val="255"/>
        </w:trPr>
        <w:tc>
          <w:tcPr>
            <w:tcW w:w="1620" w:type="dxa"/>
            <w:gridSpan w:val="10"/>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6"/>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gridAfter w:val="1"/>
          <w:wAfter w:w="169" w:type="dxa"/>
          <w:trHeight w:val="255"/>
        </w:trPr>
        <w:tc>
          <w:tcPr>
            <w:tcW w:w="1620" w:type="dxa"/>
            <w:gridSpan w:val="10"/>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6"/>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rPr>
          <w:gridAfter w:val="1"/>
          <w:wAfter w:w="169" w:type="dxa"/>
          <w:trHeight w:val="255"/>
        </w:trPr>
        <w:tc>
          <w:tcPr>
            <w:tcW w:w="1620" w:type="dxa"/>
            <w:gridSpan w:val="10"/>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6"/>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第三部分政府办</w:t>
      </w:r>
      <w:r>
        <w:rPr>
          <w:rFonts w:ascii="仿宋_GB2312" w:eastAsia="仿宋_GB2312"/>
          <w:b/>
          <w:sz w:val="32"/>
          <w:szCs w:val="32"/>
        </w:rPr>
        <w:t xml:space="preserve">2015</w:t>
      </w:r>
      <w:r>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sz w:val="32"/>
          <w:szCs w:val="32"/>
        </w:rPr>
        <w:t xml:space="preserve">   </w:t>
      </w:r>
    </w:p>
    <w:p>
      <w:pPr>
        <w:ind w:firstLine="31680" w:firstLineChars="150"/>
        <w:rPr>
          <w:rFonts w:ascii="黑体" w:eastAsia="黑体" w:hAnsi="黑体" w:cs="黑体"/>
          <w:bCs/>
          <w:sz w:val="32"/>
          <w:szCs w:val="32"/>
        </w:rPr>
      </w:pPr>
      <w:r>
        <w:rPr>
          <w:rFonts w:ascii="仿宋_GB2312" w:eastAsia="仿宋_GB2312"/>
          <w:sz w:val="32"/>
          <w:szCs w:val="32"/>
        </w:rPr>
        <w:t xml:space="preserve"> </w:t>
      </w:r>
      <w:r>
        <w:rPr>
          <w:rFonts w:ascii="黑体" w:eastAsia="黑体" w:hAnsi="黑体" w:cs="黑体" w:hint="eastAsia"/>
          <w:bCs/>
          <w:sz w:val="32"/>
          <w:szCs w:val="32"/>
        </w:rPr>
        <w:t xml:space="preserve">一、关于政府办</w:t>
      </w:r>
      <w:r>
        <w:rPr>
          <w:rFonts w:ascii="黑体" w:eastAsia="黑体" w:hAnsi="黑体" w:cs="黑体"/>
          <w:bCs/>
          <w:sz w:val="32"/>
          <w:szCs w:val="32"/>
        </w:rPr>
        <w:t xml:space="preserve">2015</w:t>
      </w:r>
      <w:r>
        <w:rPr>
          <w:rFonts w:ascii="黑体" w:eastAsia="黑体" w:hAnsi="黑体" w:cs="黑体" w:hint="eastAsia"/>
          <w:bCs/>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政府办</w:t>
      </w:r>
      <w:r>
        <w:rPr>
          <w:rFonts w:ascii="仿宋_GB2312" w:eastAsia="仿宋_GB2312"/>
          <w:sz w:val="32"/>
          <w:szCs w:val="32"/>
        </w:rPr>
        <w:t xml:space="preserve">2015</w:t>
      </w:r>
      <w:r>
        <w:rPr>
          <w:rFonts w:ascii="仿宋_GB2312" w:eastAsia="仿宋_GB2312" w:hint="eastAsia"/>
          <w:sz w:val="32"/>
          <w:szCs w:val="32"/>
        </w:rPr>
        <w:t xml:space="preserve">年度收支总决算</w:t>
      </w:r>
      <w:r>
        <w:rPr>
          <w:rFonts w:ascii="仿宋_GB2312" w:eastAsia="仿宋_GB2312"/>
          <w:sz w:val="32"/>
          <w:szCs w:val="32"/>
        </w:rPr>
        <w:t xml:space="preserve">2265.58</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年收支总决算增加</w:t>
      </w:r>
      <w:r>
        <w:rPr>
          <w:rFonts w:ascii="仿宋_GB2312" w:eastAsia="仿宋_GB2312"/>
          <w:sz w:val="32"/>
          <w:szCs w:val="32"/>
        </w:rPr>
        <w:t xml:space="preserve">640.26</w:t>
      </w:r>
      <w:r>
        <w:rPr>
          <w:rFonts w:ascii="仿宋_GB2312" w:eastAsia="仿宋_GB2312" w:hint="eastAsia"/>
          <w:sz w:val="32"/>
          <w:szCs w:val="32"/>
        </w:rPr>
        <w:t xml:space="preserve">万元。主要原因是：人员工资增加及项目增加其中：</w:t>
      </w:r>
    </w:p>
    <w:p>
      <w:pPr>
        <w:ind w:firstLine="645"/>
        <w:rPr>
          <w:rFonts w:ascii="仿宋_GB2312" w:eastAsia="仿宋_GB2312"/>
          <w:sz w:val="32"/>
          <w:szCs w:val="32"/>
        </w:rPr>
      </w:pPr>
      <w:r>
        <w:rPr>
          <w:rFonts w:ascii="楷体_GB2312" w:eastAsia="楷体_GB2312" w:hAnsi="楷体_GB2312" w:cs="楷体_GB2312" w:hint="eastAsia"/>
          <w:b/>
          <w:bCs/>
          <w:sz w:val="32"/>
          <w:szCs w:val="32"/>
        </w:rPr>
        <w:t xml:space="preserve">（一）收入总计</w:t>
      </w:r>
      <w:r>
        <w:rPr>
          <w:rFonts w:ascii="楷体_GB2312" w:eastAsia="楷体_GB2312" w:hAnsi="楷体_GB2312" w:cs="楷体_GB2312"/>
          <w:b/>
          <w:bCs/>
          <w:sz w:val="32"/>
          <w:szCs w:val="32"/>
        </w:rPr>
        <w:t xml:space="preserve">2265.58</w:t>
      </w:r>
      <w:r>
        <w:rPr>
          <w:rFonts w:ascii="楷体_GB2312" w:eastAsia="楷体_GB2312" w:hAnsi="楷体_GB2312" w:cs="楷体_GB2312" w:hint="eastAsia"/>
          <w:b/>
          <w:bCs/>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、财政拨款收入</w:t>
      </w:r>
      <w:r>
        <w:rPr>
          <w:rFonts w:ascii="仿宋_GB2312" w:eastAsia="仿宋_GB2312"/>
          <w:sz w:val="32"/>
          <w:szCs w:val="32"/>
        </w:rPr>
        <w:t xml:space="preserve">2264.85</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、其他收入</w:t>
      </w:r>
      <w:r>
        <w:rPr>
          <w:rFonts w:ascii="仿宋_GB2312" w:eastAsia="仿宋_GB2312"/>
          <w:sz w:val="32"/>
          <w:szCs w:val="32"/>
        </w:rPr>
        <w:t xml:space="preserve">0.73</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sz w:val="32"/>
          <w:szCs w:val="32"/>
        </w:rPr>
        <w:t xml:space="preserve">8</w:t>
      </w:r>
      <w:r>
        <w:rPr>
          <w:rFonts w:ascii="仿宋_GB2312" w:eastAsia="仿宋_GB2312" w:hint="eastAsia"/>
          <w:sz w:val="32"/>
          <w:szCs w:val="32"/>
        </w:rPr>
        <w:t xml:space="preserve">、上年结转和结余</w:t>
      </w:r>
      <w:r>
        <w:rPr>
          <w:rFonts w:ascii="仿宋_GB2312" w:eastAsia="仿宋_GB2312"/>
          <w:sz w:val="32"/>
          <w:szCs w:val="32"/>
        </w:rPr>
        <w:t xml:space="preserve">58.27</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楷体_GB2312" w:eastAsia="楷体_GB2312" w:hAnsi="楷体_GB2312" w:cs="楷体_GB2312" w:hint="eastAsia"/>
          <w:b/>
          <w:bCs/>
          <w:sz w:val="32"/>
          <w:szCs w:val="32"/>
        </w:rPr>
        <w:t xml:space="preserve">（二）支出总计</w:t>
      </w:r>
      <w:r>
        <w:rPr>
          <w:rFonts w:ascii="楷体_GB2312" w:eastAsia="楷体_GB2312" w:hAnsi="楷体_GB2312" w:cs="楷体_GB2312"/>
          <w:b/>
          <w:bCs/>
          <w:sz w:val="32"/>
          <w:szCs w:val="32"/>
        </w:rPr>
        <w:t xml:space="preserve">2319.58</w:t>
      </w:r>
      <w:r>
        <w:rPr>
          <w:rFonts w:ascii="楷体_GB2312" w:eastAsia="楷体_GB2312" w:hAnsi="楷体_GB2312" w:cs="楷体_GB2312" w:hint="eastAsia"/>
          <w:b/>
          <w:bCs/>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、一般公共服务（类）支出</w:t>
      </w:r>
      <w:r>
        <w:rPr>
          <w:rFonts w:ascii="仿宋_GB2312" w:eastAsia="仿宋_GB2312"/>
          <w:sz w:val="32"/>
          <w:szCs w:val="32"/>
        </w:rPr>
        <w:t xml:space="preserve">1540.62</w:t>
      </w:r>
      <w:r>
        <w:rPr>
          <w:rFonts w:ascii="仿宋_GB2312" w:eastAsia="仿宋_GB2312" w:hint="eastAsia"/>
          <w:sz w:val="32"/>
          <w:szCs w:val="32"/>
        </w:rPr>
        <w:t xml:space="preserve">万元，主要用于政府及所属单位保障机构正常运转、开展公共管理活动所发生的基本支出和项目支出。</w:t>
      </w:r>
    </w:p>
    <w:p>
      <w:pPr>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、外交（类）支出</w:t>
      </w:r>
      <w:r>
        <w:rPr>
          <w:rFonts w:ascii="仿宋_GB2312" w:eastAsia="仿宋_GB2312"/>
          <w:sz w:val="32"/>
          <w:szCs w:val="32"/>
        </w:rPr>
        <w:t xml:space="preserve">**</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、教育（类）支出</w:t>
      </w:r>
      <w:r>
        <w:rPr>
          <w:rFonts w:ascii="仿宋_GB2312" w:eastAsia="仿宋_GB2312"/>
          <w:sz w:val="32"/>
          <w:szCs w:val="32"/>
        </w:rPr>
        <w:t xml:space="preserve">5</w:t>
      </w:r>
      <w:r>
        <w:rPr>
          <w:rFonts w:ascii="仿宋_GB2312" w:eastAsia="仿宋_GB2312" w:hint="eastAsia"/>
          <w:sz w:val="32"/>
          <w:szCs w:val="32"/>
        </w:rPr>
        <w:t xml:space="preserve">万元，主要用于政府办及所属院校和干部教育单位教学等方面的支出。</w:t>
      </w:r>
    </w:p>
    <w:p>
      <w:pPr>
        <w:ind w:firstLine="645"/>
        <w:rPr>
          <w:rFonts w:ascii="仿宋_GB2312" w:eastAsia="仿宋_GB2312"/>
          <w:sz w:val="32"/>
          <w:szCs w:val="32"/>
        </w:rPr>
      </w:pPr>
      <w:r>
        <w:rPr>
          <w:rFonts w:ascii="仿宋_GB2312" w:eastAsia="仿宋_GB2312"/>
          <w:sz w:val="32"/>
          <w:szCs w:val="32"/>
        </w:rPr>
        <w:t xml:space="preserve">5</w:t>
      </w:r>
      <w:r>
        <w:rPr>
          <w:rFonts w:ascii="仿宋_GB2312" w:eastAsia="仿宋_GB2312" w:hint="eastAsia"/>
          <w:sz w:val="32"/>
          <w:szCs w:val="32"/>
        </w:rPr>
        <w:t xml:space="preserve">、国土海洋气象等支出</w:t>
      </w:r>
      <w:r>
        <w:rPr>
          <w:rFonts w:ascii="仿宋_GB2312" w:eastAsia="仿宋_GB2312"/>
          <w:sz w:val="32"/>
          <w:szCs w:val="32"/>
        </w:rPr>
        <w:t xml:space="preserve">10.7</w:t>
      </w:r>
      <w:r>
        <w:rPr>
          <w:rFonts w:ascii="仿宋_GB2312" w:eastAsia="仿宋_GB2312" w:hint="eastAsia"/>
          <w:sz w:val="32"/>
          <w:szCs w:val="32"/>
        </w:rPr>
        <w:t xml:space="preserve">万元，主要用于地震局气象等方面的支出。</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、文化体育与传媒（类）支出</w:t>
      </w:r>
      <w:r>
        <w:rPr>
          <w:rFonts w:ascii="仿宋_GB2312" w:eastAsia="仿宋_GB2312"/>
          <w:sz w:val="32"/>
          <w:szCs w:val="32"/>
        </w:rPr>
        <w:t xml:space="preserve">8.18</w:t>
      </w:r>
      <w:r>
        <w:rPr>
          <w:rFonts w:ascii="仿宋_GB2312" w:eastAsia="仿宋_GB2312" w:hint="eastAsia"/>
          <w:sz w:val="32"/>
          <w:szCs w:val="32"/>
        </w:rPr>
        <w:t xml:space="preserve">万元。主要用于政府办及所属文体出版单位的体育活动、新闻通讯、出版发行等方面的支出。</w:t>
      </w:r>
    </w:p>
    <w:p>
      <w:pPr>
        <w:ind w:firstLine="31680" w:firstLineChars="200"/>
        <w:rPr>
          <w:rFonts w:ascii="仿宋_GB2312" w:eastAsia="仿宋_GB2312"/>
          <w:sz w:val="32"/>
          <w:szCs w:val="32"/>
        </w:rPr>
      </w:pPr>
      <w:r>
        <w:rPr>
          <w:rFonts w:ascii="仿宋_GB2312" w:eastAsia="仿宋_GB2312"/>
          <w:sz w:val="32"/>
          <w:szCs w:val="32"/>
        </w:rPr>
        <w:t xml:space="preserve">7</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1.85</w:t>
      </w:r>
      <w:r>
        <w:rPr>
          <w:rFonts w:ascii="仿宋_GB2312" w:eastAsia="仿宋_GB2312" w:hint="eastAsia"/>
          <w:sz w:val="32"/>
          <w:szCs w:val="32"/>
        </w:rPr>
        <w:t xml:space="preserve">万元，主要用于生育保险补助方面支出。</w:t>
      </w:r>
    </w:p>
    <w:p>
      <w:pPr>
        <w:ind w:firstLine="31680" w:firstLineChars="200"/>
        <w:rPr>
          <w:rFonts w:ascii="仿宋_GB2312" w:eastAsia="仿宋_GB2312"/>
          <w:sz w:val="32"/>
          <w:szCs w:val="32"/>
        </w:rPr>
      </w:pPr>
      <w:r>
        <w:rPr>
          <w:rFonts w:ascii="仿宋_GB2312" w:eastAsia="仿宋_GB2312"/>
          <w:sz w:val="32"/>
          <w:szCs w:val="32"/>
        </w:rPr>
        <w:t xml:space="preserve">8</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支出</w:t>
      </w:r>
      <w:r>
        <w:rPr>
          <w:rFonts w:ascii="仿宋_GB2312" w:eastAsia="仿宋_GB2312"/>
          <w:sz w:val="32"/>
          <w:szCs w:val="32"/>
        </w:rPr>
        <w:t xml:space="preserve">60.15</w:t>
      </w:r>
      <w:r>
        <w:rPr>
          <w:rFonts w:ascii="仿宋_GB2312" w:eastAsia="仿宋_GB2312" w:hint="eastAsia"/>
          <w:sz w:val="32"/>
          <w:szCs w:val="32"/>
        </w:rPr>
        <w:t xml:space="preserve">万元，主要用于单位职工医疗卫生、重大疾病预防控制及突发公共卫生事件处理等方面的支出。</w:t>
      </w:r>
    </w:p>
    <w:p>
      <w:pPr>
        <w:ind w:firstLine="31680" w:firstLineChars="200"/>
        <w:rPr>
          <w:rFonts w:ascii="仿宋_GB2312" w:eastAsia="仿宋_GB2312"/>
          <w:sz w:val="32"/>
          <w:szCs w:val="32"/>
        </w:rPr>
      </w:pPr>
      <w:r>
        <w:rPr>
          <w:rFonts w:ascii="仿宋_GB2312" w:eastAsia="仿宋_GB2312"/>
          <w:sz w:val="32"/>
          <w:szCs w:val="32"/>
        </w:rPr>
        <w:t xml:space="preserve">9</w:t>
      </w:r>
      <w:r>
        <w:rPr>
          <w:rFonts w:ascii="仿宋_GB2312" w:eastAsia="仿宋_GB2312" w:hint="eastAsia"/>
          <w:sz w:val="32"/>
          <w:szCs w:val="32"/>
        </w:rPr>
        <w:t xml:space="preserve">、农林水事务</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614</w:t>
      </w:r>
      <w:r>
        <w:rPr>
          <w:rFonts w:ascii="仿宋_GB2312" w:eastAsia="仿宋_GB2312" w:hint="eastAsia"/>
          <w:sz w:val="32"/>
          <w:szCs w:val="32"/>
        </w:rPr>
        <w:t xml:space="preserve">万元，主要用于民宗局寺院维修等方面的支出。</w:t>
      </w:r>
    </w:p>
    <w:p>
      <w:pPr>
        <w:ind w:firstLine="31680" w:firstLineChars="200"/>
        <w:rPr>
          <w:rFonts w:ascii="仿宋_GB2312" w:eastAsia="仿宋_GB2312"/>
          <w:sz w:val="32"/>
          <w:szCs w:val="32"/>
        </w:rPr>
      </w:pPr>
      <w:r>
        <w:rPr>
          <w:rFonts w:ascii="仿宋_GB2312" w:eastAsia="仿宋_GB2312"/>
          <w:sz w:val="32"/>
          <w:szCs w:val="32"/>
        </w:rPr>
        <w:t xml:space="preserve">10</w:t>
      </w:r>
      <w:r>
        <w:rPr>
          <w:rFonts w:ascii="仿宋_GB2312" w:eastAsia="仿宋_GB2312" w:hint="eastAsia"/>
          <w:sz w:val="32"/>
          <w:szCs w:val="32"/>
        </w:rPr>
        <w:t xml:space="preserve">、其他支出</w:t>
      </w:r>
      <w:r>
        <w:rPr>
          <w:rFonts w:ascii="仿宋_GB2312" w:eastAsia="仿宋_GB2312"/>
          <w:sz w:val="32"/>
          <w:szCs w:val="32"/>
        </w:rPr>
        <w:t xml:space="preserve">30.75</w:t>
      </w:r>
      <w:r>
        <w:rPr>
          <w:rFonts w:ascii="仿宋_GB2312" w:eastAsia="仿宋_GB2312" w:hint="eastAsia"/>
          <w:sz w:val="32"/>
          <w:szCs w:val="32"/>
        </w:rPr>
        <w:t xml:space="preserve">万元，主要用于青洽会方面支出。</w:t>
      </w:r>
    </w:p>
    <w:p>
      <w:pPr>
        <w:ind w:firstLine="31680" w:firstLineChars="200"/>
        <w:rPr>
          <w:rFonts w:ascii="仿宋_GB2312" w:eastAsia="仿宋_GB2312"/>
          <w:sz w:val="32"/>
          <w:szCs w:val="32"/>
        </w:rPr>
      </w:pPr>
      <w:r>
        <w:rPr>
          <w:rFonts w:ascii="仿宋_GB2312" w:eastAsia="仿宋_GB2312"/>
          <w:sz w:val="32"/>
          <w:szCs w:val="32"/>
        </w:rPr>
        <w:t xml:space="preserve">11</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48.33</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31680" w:firstLineChars="200"/>
        <w:rPr>
          <w:rFonts w:ascii="仿宋_GB2312" w:eastAsia="仿宋_GB2312"/>
          <w:b/>
          <w:sz w:val="32"/>
          <w:szCs w:val="32"/>
        </w:rPr>
      </w:pPr>
      <w:r>
        <w:rPr>
          <w:rFonts w:ascii="仿宋_GB2312" w:eastAsia="仿宋_GB2312"/>
          <w:sz w:val="32"/>
          <w:szCs w:val="32"/>
        </w:rPr>
        <w:t xml:space="preserve">12</w:t>
      </w:r>
      <w:r>
        <w:rPr>
          <w:rFonts w:ascii="仿宋_GB2312" w:eastAsia="仿宋_GB2312" w:hint="eastAsia"/>
          <w:sz w:val="32"/>
          <w:szCs w:val="32"/>
        </w:rPr>
        <w:t xml:space="preserve">、结转下年</w:t>
      </w:r>
      <w:r>
        <w:rPr>
          <w:rFonts w:ascii="仿宋_GB2312" w:eastAsia="仿宋_GB2312"/>
          <w:sz w:val="32"/>
          <w:szCs w:val="32"/>
        </w:rPr>
        <w:t xml:space="preserve">4.28</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31680" w:firstLineChars="150"/>
        <w:rPr>
          <w:rFonts w:ascii="黑体" w:eastAsia="黑体" w:hAnsi="黑体" w:cs="黑体"/>
          <w:bCs/>
          <w:sz w:val="32"/>
          <w:szCs w:val="32"/>
        </w:rPr>
      </w:pPr>
      <w:r>
        <w:rPr>
          <w:rFonts w:ascii="黑体" w:eastAsia="黑体" w:hAnsi="黑体" w:cs="黑体" w:hint="eastAsia"/>
          <w:bCs/>
          <w:sz w:val="32"/>
          <w:szCs w:val="32"/>
        </w:rPr>
        <w:t xml:space="preserve">二、关于政府办</w:t>
      </w:r>
      <w:r>
        <w:rPr>
          <w:rFonts w:ascii="黑体" w:eastAsia="黑体" w:hAnsi="黑体" w:cs="黑体"/>
          <w:bCs/>
          <w:sz w:val="32"/>
          <w:szCs w:val="32"/>
        </w:rPr>
        <w:t xml:space="preserve">2015</w:t>
      </w:r>
      <w:r>
        <w:rPr>
          <w:rFonts w:ascii="黑体" w:eastAsia="黑体" w:hAnsi="黑体" w:cs="黑体" w:hint="eastAsia"/>
          <w:bCs/>
          <w:sz w:val="32"/>
          <w:szCs w:val="32"/>
        </w:rPr>
        <w:t xml:space="preserve">年度一般公共预算财政拨款支出决算情况说明</w:t>
      </w:r>
    </w:p>
    <w:p>
      <w:pPr>
        <w:ind w:firstLine="640"/>
        <w:rPr>
          <w:rFonts w:ascii="仿宋_GB2312" w:eastAsia="仿宋_GB2312"/>
          <w:sz w:val="32"/>
          <w:szCs w:val="32"/>
        </w:rPr>
      </w:pPr>
      <w:r>
        <w:rPr>
          <w:rFonts w:ascii="楷体_GB2312" w:eastAsia="楷体_GB2312" w:hAnsi="楷体_GB2312" w:cs="楷体_GB2312" w:hint="eastAsia"/>
          <w:b/>
          <w:bCs/>
          <w:sz w:val="32"/>
          <w:szCs w:val="32"/>
        </w:rPr>
        <w:t xml:space="preserve">（一）财政拨款支出决算变化情况。</w:t>
      </w:r>
      <w:r>
        <w:rPr>
          <w:rFonts w:ascii="仿宋_GB2312" w:eastAsia="仿宋_GB2312" w:hint="eastAsia"/>
          <w:sz w:val="32"/>
          <w:szCs w:val="32"/>
        </w:rPr>
        <w:t xml:space="preserve">政府办</w:t>
      </w:r>
      <w:r>
        <w:rPr>
          <w:rFonts w:ascii="仿宋_GB2312" w:eastAsia="仿宋_GB2312"/>
          <w:sz w:val="32"/>
          <w:szCs w:val="32"/>
        </w:rPr>
        <w:t xml:space="preserve">2015</w:t>
      </w:r>
      <w:r>
        <w:rPr>
          <w:rFonts w:ascii="仿宋_GB2312" w:eastAsia="仿宋_GB2312" w:hint="eastAsia"/>
          <w:sz w:val="32"/>
          <w:szCs w:val="32"/>
        </w:rPr>
        <w:t xml:space="preserve">年度财政拨款支出</w:t>
      </w:r>
      <w:r>
        <w:rPr>
          <w:rFonts w:ascii="仿宋_GB2312" w:eastAsia="仿宋_GB2312"/>
          <w:sz w:val="32"/>
          <w:szCs w:val="32"/>
        </w:rPr>
        <w:t xml:space="preserve">2264.85</w:t>
      </w:r>
      <w:r>
        <w:rPr>
          <w:rFonts w:ascii="仿宋_GB2312" w:eastAsia="仿宋_GB2312" w:hint="eastAsia"/>
          <w:sz w:val="32"/>
          <w:szCs w:val="32"/>
        </w:rPr>
        <w:t xml:space="preserve">万元，占本年支出总计的</w:t>
      </w:r>
      <w:r>
        <w:rPr>
          <w:rFonts w:ascii="仿宋_GB2312" w:eastAsia="仿宋_GB2312"/>
          <w:sz w:val="32"/>
          <w:szCs w:val="32"/>
        </w:rPr>
        <w:t xml:space="preserve">97.67%</w:t>
      </w:r>
      <w:r>
        <w:rPr>
          <w:rFonts w:ascii="仿宋_GB2312" w:eastAsia="仿宋_GB2312" w:hint="eastAsia"/>
          <w:sz w:val="32"/>
          <w:szCs w:val="32"/>
        </w:rPr>
        <w:t xml:space="preserve">，上年结转</w:t>
      </w:r>
      <w:r>
        <w:rPr>
          <w:rFonts w:ascii="仿宋_GB2312" w:eastAsia="仿宋_GB2312"/>
          <w:sz w:val="32"/>
          <w:szCs w:val="32"/>
        </w:rPr>
        <w:t xml:space="preserve">54</w:t>
      </w:r>
      <w:r>
        <w:rPr>
          <w:rFonts w:ascii="仿宋_GB2312" w:eastAsia="仿宋_GB2312" w:hint="eastAsia"/>
          <w:sz w:val="32"/>
          <w:szCs w:val="32"/>
        </w:rPr>
        <w:t xml:space="preserve">万元，占本年支出总计</w:t>
      </w:r>
      <w:r>
        <w:rPr>
          <w:rFonts w:ascii="仿宋_GB2312" w:eastAsia="仿宋_GB2312"/>
          <w:sz w:val="32"/>
          <w:szCs w:val="32"/>
        </w:rPr>
        <w:t xml:space="preserve">2.33%</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w:t>
      </w:r>
      <w:r>
        <w:rPr>
          <w:rFonts w:ascii="仿宋_GB2312" w:eastAsia="仿宋_GB2312"/>
          <w:sz w:val="32"/>
          <w:szCs w:val="32"/>
        </w:rPr>
        <w:t xml:space="preserve">640.26</w:t>
      </w:r>
      <w:r>
        <w:rPr>
          <w:rFonts w:ascii="仿宋_GB2312" w:eastAsia="仿宋_GB2312" w:hint="eastAsia"/>
          <w:sz w:val="32"/>
          <w:szCs w:val="32"/>
        </w:rPr>
        <w:t xml:space="preserve">万元，主要原因：一是人员工资增加；二是项目资金增加。</w:t>
      </w:r>
    </w:p>
    <w:p>
      <w:pPr>
        <w:ind w:firstLine="640"/>
        <w:rPr>
          <w:rFonts w:ascii="仿宋_GB2312" w:eastAsia="仿宋_GB2312"/>
          <w:sz w:val="32"/>
          <w:szCs w:val="32"/>
        </w:rPr>
      </w:pPr>
      <w:r>
        <w:rPr>
          <w:rFonts w:ascii="楷体_GB2312" w:eastAsia="楷体_GB2312" w:hAnsi="楷体_GB2312" w:cs="楷体_GB2312" w:hint="eastAsia"/>
          <w:b/>
          <w:bCs/>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年政府办财政拨款</w:t>
      </w:r>
      <w:r>
        <w:rPr>
          <w:rFonts w:ascii="仿宋_GB2312" w:eastAsia="仿宋_GB2312"/>
          <w:sz w:val="32"/>
          <w:szCs w:val="32"/>
        </w:rPr>
        <w:t xml:space="preserve">2264.85</w:t>
      </w:r>
      <w:r>
        <w:rPr>
          <w:rFonts w:ascii="仿宋_GB2312" w:eastAsia="仿宋_GB2312" w:hint="eastAsia"/>
          <w:sz w:val="32"/>
          <w:szCs w:val="32"/>
        </w:rPr>
        <w:t xml:space="preserve">万元，上年结转</w:t>
      </w:r>
      <w:r>
        <w:rPr>
          <w:rFonts w:ascii="仿宋_GB2312" w:eastAsia="仿宋_GB2312"/>
          <w:sz w:val="32"/>
          <w:szCs w:val="32"/>
        </w:rPr>
        <w:t xml:space="preserve">54</w:t>
      </w:r>
      <w:r>
        <w:rPr>
          <w:rFonts w:ascii="仿宋_GB2312" w:eastAsia="仿宋_GB2312" w:hint="eastAsia"/>
          <w:sz w:val="32"/>
          <w:szCs w:val="32"/>
        </w:rPr>
        <w:t xml:space="preserve">万元，用于以下方面：其他（类）支出</w:t>
      </w:r>
      <w:r>
        <w:rPr>
          <w:rFonts w:ascii="仿宋_GB2312" w:eastAsia="仿宋_GB2312"/>
          <w:sz w:val="32"/>
          <w:szCs w:val="32"/>
        </w:rPr>
        <w:t xml:space="preserve">30.75</w:t>
      </w:r>
      <w:r>
        <w:rPr>
          <w:rFonts w:ascii="仿宋_GB2312" w:eastAsia="仿宋_GB2312" w:hint="eastAsia"/>
          <w:sz w:val="32"/>
          <w:szCs w:val="32"/>
        </w:rPr>
        <w:t xml:space="preserve">万元，占</w:t>
      </w:r>
      <w:r>
        <w:rPr>
          <w:rFonts w:ascii="仿宋_GB2312" w:eastAsia="仿宋_GB2312"/>
          <w:sz w:val="32"/>
          <w:szCs w:val="32"/>
        </w:rPr>
        <w:t xml:space="preserve">1.35%</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1.85</w:t>
      </w:r>
      <w:r>
        <w:rPr>
          <w:rFonts w:ascii="仿宋_GB2312" w:eastAsia="仿宋_GB2312" w:hint="eastAsia"/>
          <w:sz w:val="32"/>
          <w:szCs w:val="32"/>
        </w:rPr>
        <w:t xml:space="preserve">万元，占</w:t>
      </w:r>
      <w:r>
        <w:rPr>
          <w:rFonts w:ascii="仿宋_GB2312" w:eastAsia="仿宋_GB2312"/>
          <w:sz w:val="32"/>
          <w:szCs w:val="32"/>
        </w:rPr>
        <w:t xml:space="preserve">0.08%</w:t>
      </w:r>
      <w:r>
        <w:rPr>
          <w:rFonts w:ascii="仿宋_GB2312" w:eastAsia="仿宋_GB2312" w:hint="eastAsia"/>
          <w:sz w:val="32"/>
          <w:szCs w:val="32"/>
        </w:rPr>
        <w:t xml:space="preserve">；教育（类）支出</w:t>
      </w:r>
      <w:r>
        <w:rPr>
          <w:rFonts w:ascii="仿宋_GB2312" w:eastAsia="仿宋_GB2312"/>
          <w:sz w:val="32"/>
          <w:szCs w:val="32"/>
        </w:rPr>
        <w:t xml:space="preserve">5</w:t>
      </w:r>
      <w:r>
        <w:rPr>
          <w:rFonts w:ascii="仿宋_GB2312" w:eastAsia="仿宋_GB2312" w:hint="eastAsia"/>
          <w:sz w:val="32"/>
          <w:szCs w:val="32"/>
        </w:rPr>
        <w:t xml:space="preserve">万元，占</w:t>
      </w:r>
      <w:r>
        <w:rPr>
          <w:rFonts w:ascii="仿宋_GB2312" w:eastAsia="仿宋_GB2312"/>
          <w:sz w:val="32"/>
          <w:szCs w:val="32"/>
        </w:rPr>
        <w:t xml:space="preserve">0.22%</w:t>
      </w:r>
      <w:r>
        <w:rPr>
          <w:rFonts w:ascii="仿宋_GB2312" w:eastAsia="仿宋_GB2312" w:hint="eastAsia"/>
          <w:sz w:val="32"/>
          <w:szCs w:val="32"/>
        </w:rPr>
        <w:t xml:space="preserve">；国土海洋气象等（类）支出</w:t>
      </w:r>
      <w:r>
        <w:rPr>
          <w:rFonts w:ascii="仿宋_GB2312" w:eastAsia="仿宋_GB2312"/>
          <w:sz w:val="32"/>
          <w:szCs w:val="32"/>
        </w:rPr>
        <w:t xml:space="preserve">10.7</w:t>
      </w:r>
      <w:r>
        <w:rPr>
          <w:rFonts w:ascii="仿宋_GB2312" w:eastAsia="仿宋_GB2312" w:hint="eastAsia"/>
          <w:sz w:val="32"/>
          <w:szCs w:val="32"/>
        </w:rPr>
        <w:t xml:space="preserve">万元，占</w:t>
      </w:r>
      <w:r>
        <w:rPr>
          <w:rFonts w:ascii="仿宋_GB2312" w:eastAsia="仿宋_GB2312"/>
          <w:sz w:val="32"/>
          <w:szCs w:val="32"/>
        </w:rPr>
        <w:t xml:space="preserve">0.47%</w:t>
      </w:r>
      <w:r>
        <w:rPr>
          <w:rFonts w:ascii="仿宋_GB2312" w:eastAsia="仿宋_GB2312" w:hint="eastAsia"/>
          <w:sz w:val="32"/>
          <w:szCs w:val="32"/>
        </w:rPr>
        <w:t xml:space="preserve">；住房保障支出（类）支出</w:t>
      </w:r>
      <w:r>
        <w:rPr>
          <w:rFonts w:ascii="仿宋_GB2312" w:eastAsia="仿宋_GB2312"/>
          <w:sz w:val="32"/>
          <w:szCs w:val="32"/>
        </w:rPr>
        <w:t xml:space="preserve">48.33</w:t>
      </w:r>
      <w:r>
        <w:rPr>
          <w:rFonts w:ascii="仿宋_GB2312" w:eastAsia="仿宋_GB2312" w:hint="eastAsia"/>
          <w:sz w:val="32"/>
          <w:szCs w:val="32"/>
        </w:rPr>
        <w:t xml:space="preserve">万元，占</w:t>
      </w:r>
      <w:r>
        <w:rPr>
          <w:rFonts w:ascii="仿宋_GB2312" w:eastAsia="仿宋_GB2312"/>
          <w:sz w:val="32"/>
          <w:szCs w:val="32"/>
        </w:rPr>
        <w:t xml:space="preserve">2.13%</w:t>
      </w:r>
      <w:r>
        <w:rPr>
          <w:rFonts w:ascii="仿宋_GB2312" w:eastAsia="仿宋_GB2312" w:hint="eastAsia"/>
          <w:sz w:val="32"/>
          <w:szCs w:val="32"/>
        </w:rPr>
        <w:t xml:space="preserve">；农林水（类）支出</w:t>
      </w:r>
      <w:r>
        <w:rPr>
          <w:rFonts w:ascii="仿宋_GB2312" w:eastAsia="仿宋_GB2312"/>
          <w:sz w:val="32"/>
          <w:szCs w:val="32"/>
        </w:rPr>
        <w:t xml:space="preserve">614</w:t>
      </w:r>
      <w:r>
        <w:rPr>
          <w:rFonts w:ascii="仿宋_GB2312" w:eastAsia="仿宋_GB2312" w:hint="eastAsia"/>
          <w:sz w:val="32"/>
          <w:szCs w:val="32"/>
        </w:rPr>
        <w:t xml:space="preserve">万元（上年结转</w:t>
      </w:r>
      <w:r>
        <w:rPr>
          <w:rFonts w:ascii="仿宋_GB2312" w:eastAsia="仿宋_GB2312"/>
          <w:sz w:val="32"/>
          <w:szCs w:val="32"/>
        </w:rPr>
        <w:t xml:space="preserve">54</w:t>
      </w:r>
      <w:r>
        <w:rPr>
          <w:rFonts w:ascii="仿宋_GB2312" w:eastAsia="仿宋_GB2312" w:hint="eastAsia"/>
          <w:sz w:val="32"/>
          <w:szCs w:val="32"/>
        </w:rPr>
        <w:t xml:space="preserve">万元），占</w:t>
      </w:r>
      <w:r>
        <w:rPr>
          <w:rFonts w:ascii="仿宋_GB2312" w:eastAsia="仿宋_GB2312"/>
          <w:sz w:val="32"/>
          <w:szCs w:val="32"/>
        </w:rPr>
        <w:t xml:space="preserve">27.10%</w:t>
      </w:r>
      <w:r>
        <w:rPr>
          <w:rFonts w:ascii="仿宋_GB2312" w:eastAsia="仿宋_GB2312" w:hint="eastAsia"/>
          <w:sz w:val="32"/>
          <w:szCs w:val="32"/>
        </w:rPr>
        <w:t xml:space="preserve">；医疗卫生（类）支出</w:t>
      </w:r>
      <w:r>
        <w:rPr>
          <w:rFonts w:ascii="仿宋_GB2312" w:eastAsia="仿宋_GB2312"/>
          <w:sz w:val="32"/>
          <w:szCs w:val="32"/>
        </w:rPr>
        <w:t xml:space="preserve">60.15</w:t>
      </w:r>
      <w:r>
        <w:rPr>
          <w:rFonts w:ascii="仿宋_GB2312" w:eastAsia="仿宋_GB2312" w:hint="eastAsia"/>
          <w:sz w:val="32"/>
          <w:szCs w:val="32"/>
        </w:rPr>
        <w:t xml:space="preserve">万元，占</w:t>
      </w:r>
      <w:r>
        <w:rPr>
          <w:rFonts w:ascii="仿宋_GB2312" w:eastAsia="仿宋_GB2312"/>
          <w:sz w:val="32"/>
          <w:szCs w:val="32"/>
        </w:rPr>
        <w:t xml:space="preserve">2.65%</w:t>
      </w:r>
      <w:r>
        <w:rPr>
          <w:rFonts w:ascii="仿宋_GB2312" w:eastAsia="仿宋_GB2312" w:hint="eastAsia"/>
          <w:sz w:val="32"/>
          <w:szCs w:val="32"/>
        </w:rPr>
        <w:t xml:space="preserve">；文化体育与传媒（类）支出</w:t>
      </w:r>
      <w:r>
        <w:rPr>
          <w:rFonts w:ascii="仿宋_GB2312" w:eastAsia="仿宋_GB2312"/>
          <w:sz w:val="32"/>
          <w:szCs w:val="32"/>
        </w:rPr>
        <w:t xml:space="preserve">8.18</w:t>
      </w:r>
      <w:r>
        <w:rPr>
          <w:rFonts w:ascii="仿宋_GB2312" w:eastAsia="仿宋_GB2312" w:hint="eastAsia"/>
          <w:sz w:val="32"/>
          <w:szCs w:val="32"/>
        </w:rPr>
        <w:t xml:space="preserve">万元，占</w:t>
      </w:r>
      <w:r>
        <w:rPr>
          <w:rFonts w:ascii="仿宋_GB2312" w:eastAsia="仿宋_GB2312"/>
          <w:sz w:val="32"/>
          <w:szCs w:val="32"/>
        </w:rPr>
        <w:t xml:space="preserve">0.36%</w:t>
      </w:r>
      <w:r>
        <w:rPr>
          <w:rFonts w:ascii="仿宋_GB2312" w:eastAsia="仿宋_GB2312" w:hint="eastAsia"/>
          <w:sz w:val="32"/>
          <w:szCs w:val="32"/>
        </w:rPr>
        <w:t xml:space="preserve">；一般公共服务（类）支出</w:t>
      </w:r>
      <w:r>
        <w:rPr>
          <w:rFonts w:ascii="仿宋_GB2312" w:eastAsia="仿宋_GB2312"/>
          <w:sz w:val="32"/>
          <w:szCs w:val="32"/>
        </w:rPr>
        <w:t xml:space="preserve">1539.89</w:t>
      </w:r>
      <w:r>
        <w:rPr>
          <w:rFonts w:ascii="仿宋_GB2312" w:eastAsia="仿宋_GB2312" w:hint="eastAsia"/>
          <w:sz w:val="32"/>
          <w:szCs w:val="32"/>
        </w:rPr>
        <w:t xml:space="preserve">万元，占</w:t>
      </w:r>
      <w:r>
        <w:rPr>
          <w:rFonts w:ascii="仿宋_GB2312" w:eastAsia="仿宋_GB2312"/>
          <w:sz w:val="32"/>
          <w:szCs w:val="32"/>
        </w:rPr>
        <w:t xml:space="preserve">67.97 %</w:t>
      </w:r>
      <w:r>
        <w:rPr>
          <w:rFonts w:ascii="仿宋_GB2312" w:eastAsia="仿宋_GB2312" w:hint="eastAsia"/>
          <w:sz w:val="32"/>
          <w:szCs w:val="32"/>
        </w:rPr>
        <w:t xml:space="preserve">。</w:t>
      </w:r>
    </w:p>
    <w:p>
      <w:pPr>
        <w:ind w:firstLine="645"/>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（三）一般公共预算财政拨款基本支出决算情况说明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年度财政拨款基本支出</w:t>
      </w:r>
      <w:r>
        <w:rPr>
          <w:rFonts w:ascii="仿宋_GB2312" w:eastAsia="仿宋_GB2312"/>
          <w:sz w:val="32"/>
          <w:szCs w:val="32"/>
        </w:rPr>
        <w:t xml:space="preserve">932.97</w:t>
      </w:r>
      <w:r>
        <w:rPr>
          <w:rFonts w:ascii="仿宋_GB2312" w:eastAsia="仿宋_GB2312" w:hint="eastAsia"/>
          <w:sz w:val="32"/>
          <w:szCs w:val="32"/>
        </w:rPr>
        <w:t xml:space="preserve">万元。其中：</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、工资福利支出</w:t>
      </w:r>
      <w:r>
        <w:rPr>
          <w:rFonts w:ascii="仿宋_GB2312" w:eastAsia="仿宋_GB2312"/>
          <w:sz w:val="32"/>
          <w:szCs w:val="32"/>
        </w:rPr>
        <w:t xml:space="preserve">763.4</w:t>
      </w:r>
      <w:r>
        <w:rPr>
          <w:rFonts w:ascii="仿宋_GB2312" w:eastAsia="仿宋_GB2312" w:hint="eastAsia"/>
          <w:sz w:val="32"/>
          <w:szCs w:val="32"/>
        </w:rPr>
        <w:t xml:space="preserve">万元。其中：基本工资</w:t>
      </w:r>
      <w:r>
        <w:rPr>
          <w:rFonts w:ascii="仿宋_GB2312" w:eastAsia="仿宋_GB2312"/>
          <w:sz w:val="32"/>
          <w:szCs w:val="32"/>
        </w:rPr>
        <w:t xml:space="preserve">132.13</w:t>
      </w:r>
      <w:r>
        <w:rPr>
          <w:rFonts w:ascii="仿宋_GB2312" w:eastAsia="仿宋_GB2312" w:hint="eastAsia"/>
          <w:sz w:val="32"/>
          <w:szCs w:val="32"/>
        </w:rPr>
        <w:t xml:space="preserve">万元、津贴补贴</w:t>
      </w:r>
      <w:r>
        <w:rPr>
          <w:rFonts w:ascii="仿宋_GB2312" w:eastAsia="仿宋_GB2312"/>
          <w:sz w:val="32"/>
          <w:szCs w:val="32"/>
        </w:rPr>
        <w:t xml:space="preserve">409.27</w:t>
      </w:r>
      <w:r>
        <w:rPr>
          <w:rFonts w:ascii="仿宋_GB2312" w:eastAsia="仿宋_GB2312" w:hint="eastAsia"/>
          <w:sz w:val="32"/>
          <w:szCs w:val="32"/>
        </w:rPr>
        <w:t xml:space="preserve">万元、奖金</w:t>
      </w:r>
      <w:r>
        <w:rPr>
          <w:rFonts w:ascii="仿宋_GB2312" w:eastAsia="仿宋_GB2312"/>
          <w:sz w:val="32"/>
          <w:szCs w:val="32"/>
        </w:rPr>
        <w:t xml:space="preserve">192</w:t>
      </w:r>
      <w:r>
        <w:rPr>
          <w:rFonts w:ascii="仿宋_GB2312" w:eastAsia="仿宋_GB2312" w:hint="eastAsia"/>
          <w:sz w:val="32"/>
          <w:szCs w:val="32"/>
        </w:rPr>
        <w:t xml:space="preserve">万元、社会保障缴费</w:t>
      </w:r>
      <w:r>
        <w:rPr>
          <w:rFonts w:ascii="仿宋_GB2312" w:eastAsia="仿宋_GB2312"/>
          <w:sz w:val="32"/>
          <w:szCs w:val="32"/>
        </w:rPr>
        <w:t xml:space="preserve">29.17</w:t>
      </w:r>
      <w:r>
        <w:rPr>
          <w:rFonts w:ascii="仿宋_GB2312" w:eastAsia="仿宋_GB2312" w:hint="eastAsia"/>
          <w:sz w:val="32"/>
          <w:szCs w:val="32"/>
        </w:rPr>
        <w:t xml:space="preserve">万元、伙食补助费</w:t>
      </w:r>
      <w:r>
        <w:rPr>
          <w:rFonts w:ascii="仿宋_GB2312" w:eastAsia="仿宋_GB2312"/>
          <w:sz w:val="32"/>
          <w:szCs w:val="32"/>
        </w:rPr>
        <w:t xml:space="preserve">0</w:t>
      </w:r>
      <w:r>
        <w:rPr>
          <w:rFonts w:ascii="仿宋_GB2312" w:eastAsia="仿宋_GB2312" w:hint="eastAsia"/>
          <w:sz w:val="32"/>
          <w:szCs w:val="32"/>
        </w:rPr>
        <w:t xml:space="preserve">万元、绩效工资</w:t>
      </w:r>
      <w:r>
        <w:rPr>
          <w:rFonts w:ascii="仿宋_GB2312" w:eastAsia="仿宋_GB2312"/>
          <w:sz w:val="32"/>
          <w:szCs w:val="32"/>
        </w:rPr>
        <w:t xml:space="preserve">0</w:t>
      </w:r>
      <w:r>
        <w:rPr>
          <w:rFonts w:ascii="仿宋_GB2312" w:eastAsia="仿宋_GB2312" w:hint="eastAsia"/>
          <w:sz w:val="32"/>
          <w:szCs w:val="32"/>
        </w:rPr>
        <w:t xml:space="preserve">万元、其他工资福利支出</w:t>
      </w:r>
      <w:r>
        <w:rPr>
          <w:rFonts w:ascii="仿宋_GB2312" w:eastAsia="仿宋_GB2312"/>
          <w:sz w:val="32"/>
          <w:szCs w:val="32"/>
        </w:rPr>
        <w:t xml:space="preserve">0.83</w:t>
      </w:r>
      <w:r>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、对个人和家庭的补助</w:t>
      </w:r>
      <w:r>
        <w:rPr>
          <w:rFonts w:ascii="仿宋_GB2312" w:eastAsia="仿宋_GB2312"/>
          <w:sz w:val="32"/>
          <w:szCs w:val="32"/>
        </w:rPr>
        <w:t xml:space="preserve">103.49</w:t>
      </w:r>
      <w:r>
        <w:rPr>
          <w:rFonts w:ascii="仿宋_GB2312" w:eastAsia="仿宋_GB2312" w:hint="eastAsia"/>
          <w:sz w:val="32"/>
          <w:szCs w:val="32"/>
        </w:rPr>
        <w:t xml:space="preserve">万元。其中：离休费</w:t>
      </w:r>
      <w:r>
        <w:rPr>
          <w:rFonts w:ascii="仿宋_GB2312" w:eastAsia="仿宋_GB2312"/>
          <w:sz w:val="32"/>
          <w:szCs w:val="32"/>
        </w:rPr>
        <w:t xml:space="preserve">0</w:t>
      </w:r>
      <w:r>
        <w:rPr>
          <w:rFonts w:ascii="仿宋_GB2312" w:eastAsia="仿宋_GB2312" w:hint="eastAsia"/>
          <w:sz w:val="32"/>
          <w:szCs w:val="32"/>
        </w:rPr>
        <w:t xml:space="preserve">万元、退休费</w:t>
      </w:r>
      <w:r>
        <w:rPr>
          <w:rFonts w:ascii="仿宋_GB2312" w:eastAsia="仿宋_GB2312"/>
          <w:sz w:val="32"/>
          <w:szCs w:val="32"/>
        </w:rPr>
        <w:t xml:space="preserve">0</w:t>
      </w:r>
      <w:r>
        <w:rPr>
          <w:rFonts w:ascii="仿宋_GB2312" w:eastAsia="仿宋_GB2312" w:hint="eastAsia"/>
          <w:sz w:val="32"/>
          <w:szCs w:val="32"/>
        </w:rPr>
        <w:t xml:space="preserve">万元、退职（役）费</w:t>
      </w:r>
      <w:r>
        <w:rPr>
          <w:rFonts w:ascii="仿宋_GB2312" w:eastAsia="仿宋_GB2312"/>
          <w:sz w:val="32"/>
          <w:szCs w:val="32"/>
        </w:rPr>
        <w:t xml:space="preserve">0</w:t>
      </w:r>
      <w:r>
        <w:rPr>
          <w:rFonts w:ascii="仿宋_GB2312" w:eastAsia="仿宋_GB2312" w:hint="eastAsia"/>
          <w:sz w:val="32"/>
          <w:szCs w:val="32"/>
        </w:rPr>
        <w:t xml:space="preserve">万元、抚恤金</w:t>
      </w:r>
      <w:r>
        <w:rPr>
          <w:rFonts w:ascii="仿宋_GB2312" w:eastAsia="仿宋_GB2312"/>
          <w:sz w:val="32"/>
          <w:szCs w:val="32"/>
        </w:rPr>
        <w:t xml:space="preserve">0</w:t>
      </w:r>
      <w:r>
        <w:rPr>
          <w:rFonts w:ascii="仿宋_GB2312" w:eastAsia="仿宋_GB2312" w:hint="eastAsia"/>
          <w:sz w:val="32"/>
          <w:szCs w:val="32"/>
        </w:rPr>
        <w:t xml:space="preserve">万元、生活补助</w:t>
      </w:r>
      <w:r>
        <w:rPr>
          <w:rFonts w:ascii="仿宋_GB2312" w:eastAsia="仿宋_GB2312"/>
          <w:sz w:val="32"/>
          <w:szCs w:val="32"/>
        </w:rPr>
        <w:t xml:space="preserve">0</w:t>
      </w:r>
      <w:r>
        <w:rPr>
          <w:rFonts w:ascii="仿宋_GB2312" w:eastAsia="仿宋_GB2312" w:hint="eastAsia"/>
          <w:sz w:val="32"/>
          <w:szCs w:val="32"/>
        </w:rPr>
        <w:t xml:space="preserve">万元、医疗费</w:t>
      </w:r>
      <w:r>
        <w:rPr>
          <w:rFonts w:ascii="仿宋_GB2312" w:eastAsia="仿宋_GB2312"/>
          <w:sz w:val="32"/>
          <w:szCs w:val="32"/>
        </w:rPr>
        <w:t xml:space="preserve">55.15</w:t>
      </w:r>
      <w:r>
        <w:rPr>
          <w:rFonts w:ascii="仿宋_GB2312" w:eastAsia="仿宋_GB2312" w:hint="eastAsia"/>
          <w:sz w:val="32"/>
          <w:szCs w:val="32"/>
        </w:rPr>
        <w:t xml:space="preserve">万元、奖励金</w:t>
      </w:r>
      <w:r>
        <w:rPr>
          <w:rFonts w:ascii="仿宋_GB2312" w:eastAsia="仿宋_GB2312"/>
          <w:sz w:val="32"/>
          <w:szCs w:val="32"/>
        </w:rPr>
        <w:t xml:space="preserve">0</w:t>
      </w:r>
      <w:r>
        <w:rPr>
          <w:rFonts w:ascii="仿宋_GB2312" w:eastAsia="仿宋_GB2312" w:hint="eastAsia"/>
          <w:sz w:val="32"/>
          <w:szCs w:val="32"/>
        </w:rPr>
        <w:t xml:space="preserve">万元、住房公积金</w:t>
      </w:r>
      <w:r>
        <w:rPr>
          <w:rFonts w:ascii="仿宋_GB2312" w:eastAsia="仿宋_GB2312"/>
          <w:sz w:val="32"/>
          <w:szCs w:val="32"/>
        </w:rPr>
        <w:t xml:space="preserve">48.34</w:t>
      </w:r>
      <w:r>
        <w:rPr>
          <w:rFonts w:ascii="仿宋_GB2312" w:eastAsia="仿宋_GB2312" w:hint="eastAsia"/>
          <w:sz w:val="32"/>
          <w:szCs w:val="32"/>
        </w:rPr>
        <w:t xml:space="preserve">万元、提租补贴</w:t>
      </w:r>
      <w:r>
        <w:rPr>
          <w:rFonts w:ascii="仿宋_GB2312" w:eastAsia="仿宋_GB2312"/>
          <w:sz w:val="32"/>
          <w:szCs w:val="32"/>
        </w:rPr>
        <w:t xml:space="preserve">0</w:t>
      </w:r>
      <w:r>
        <w:rPr>
          <w:rFonts w:ascii="仿宋_GB2312" w:eastAsia="仿宋_GB2312" w:hint="eastAsia"/>
          <w:sz w:val="32"/>
          <w:szCs w:val="32"/>
        </w:rPr>
        <w:t xml:space="preserve">万元、购房补贴</w:t>
      </w:r>
      <w:r>
        <w:rPr>
          <w:rFonts w:ascii="仿宋_GB2312" w:eastAsia="仿宋_GB2312"/>
          <w:sz w:val="32"/>
          <w:szCs w:val="32"/>
        </w:rPr>
        <w:t xml:space="preserve">0</w:t>
      </w:r>
      <w:r>
        <w:rPr>
          <w:rFonts w:ascii="仿宋_GB2312" w:eastAsia="仿宋_GB2312" w:hint="eastAsia"/>
          <w:sz w:val="32"/>
          <w:szCs w:val="32"/>
        </w:rPr>
        <w:t xml:space="preserve">万元、其他对个人和家庭的补助支出</w:t>
      </w:r>
      <w:r>
        <w:rPr>
          <w:rFonts w:ascii="仿宋_GB2312" w:eastAsia="仿宋_GB2312"/>
          <w:sz w:val="32"/>
          <w:szCs w:val="32"/>
        </w:rPr>
        <w:t xml:space="preserve">0</w:t>
      </w:r>
      <w:r>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、商品和服务支出</w:t>
      </w:r>
      <w:r>
        <w:rPr>
          <w:rFonts w:ascii="仿宋_GB2312" w:eastAsia="仿宋_GB2312"/>
          <w:sz w:val="32"/>
          <w:szCs w:val="32"/>
        </w:rPr>
        <w:t xml:space="preserve">65.7</w:t>
      </w:r>
      <w:r>
        <w:rPr>
          <w:rFonts w:ascii="仿宋_GB2312" w:eastAsia="仿宋_GB2312" w:hint="eastAsia"/>
          <w:sz w:val="32"/>
          <w:szCs w:val="32"/>
        </w:rPr>
        <w:t xml:space="preserve">万元。其中：办公费</w:t>
      </w:r>
      <w:r>
        <w:rPr>
          <w:rFonts w:ascii="仿宋_GB2312" w:eastAsia="仿宋_GB2312"/>
          <w:sz w:val="32"/>
          <w:szCs w:val="32"/>
        </w:rPr>
        <w:t xml:space="preserve">3.23</w:t>
      </w:r>
      <w:r>
        <w:rPr>
          <w:rFonts w:ascii="仿宋_GB2312" w:eastAsia="仿宋_GB2312" w:hint="eastAsia"/>
          <w:sz w:val="32"/>
          <w:szCs w:val="32"/>
        </w:rPr>
        <w:t xml:space="preserve">万元、印刷费</w:t>
      </w:r>
      <w:r>
        <w:rPr>
          <w:rFonts w:ascii="仿宋_GB2312" w:eastAsia="仿宋_GB2312"/>
          <w:sz w:val="32"/>
          <w:szCs w:val="32"/>
        </w:rPr>
        <w:t xml:space="preserve">1.6</w:t>
      </w:r>
      <w:r>
        <w:rPr>
          <w:rFonts w:ascii="仿宋_GB2312" w:eastAsia="仿宋_GB2312" w:hint="eastAsia"/>
          <w:sz w:val="32"/>
          <w:szCs w:val="32"/>
        </w:rPr>
        <w:t xml:space="preserve">万元、咨询费</w:t>
      </w:r>
      <w:r>
        <w:rPr>
          <w:rFonts w:ascii="仿宋_GB2312" w:eastAsia="仿宋_GB2312"/>
          <w:sz w:val="32"/>
          <w:szCs w:val="32"/>
        </w:rPr>
        <w:t xml:space="preserve">***</w:t>
      </w:r>
      <w:r>
        <w:rPr>
          <w:rFonts w:ascii="仿宋_GB2312" w:eastAsia="仿宋_GB2312" w:hint="eastAsia"/>
          <w:sz w:val="32"/>
          <w:szCs w:val="32"/>
        </w:rPr>
        <w:t xml:space="preserve">万元、手续费</w:t>
      </w:r>
      <w:r>
        <w:rPr>
          <w:rFonts w:ascii="仿宋_GB2312" w:eastAsia="仿宋_GB2312"/>
          <w:sz w:val="32"/>
          <w:szCs w:val="32"/>
        </w:rPr>
        <w:t xml:space="preserve">0.002</w:t>
      </w:r>
      <w:r>
        <w:rPr>
          <w:rFonts w:ascii="仿宋_GB2312" w:eastAsia="仿宋_GB2312" w:hint="eastAsia"/>
          <w:sz w:val="32"/>
          <w:szCs w:val="32"/>
        </w:rPr>
        <w:t xml:space="preserve">万元、水费</w:t>
      </w:r>
      <w:r>
        <w:rPr>
          <w:rFonts w:ascii="仿宋_GB2312" w:eastAsia="仿宋_GB2312"/>
          <w:sz w:val="32"/>
          <w:szCs w:val="32"/>
        </w:rPr>
        <w:t xml:space="preserve">***</w:t>
      </w:r>
      <w:r>
        <w:rPr>
          <w:rFonts w:ascii="仿宋_GB2312" w:eastAsia="仿宋_GB2312" w:hint="eastAsia"/>
          <w:sz w:val="32"/>
          <w:szCs w:val="32"/>
        </w:rPr>
        <w:t xml:space="preserve">万元、电费</w:t>
      </w:r>
      <w:r>
        <w:rPr>
          <w:rFonts w:ascii="仿宋_GB2312" w:eastAsia="仿宋_GB2312"/>
          <w:sz w:val="32"/>
          <w:szCs w:val="32"/>
        </w:rPr>
        <w:t xml:space="preserve">***</w:t>
      </w:r>
      <w:r>
        <w:rPr>
          <w:rFonts w:ascii="仿宋_GB2312" w:eastAsia="仿宋_GB2312" w:hint="eastAsia"/>
          <w:sz w:val="32"/>
          <w:szCs w:val="32"/>
        </w:rPr>
        <w:t xml:space="preserve">万元、邮电费</w:t>
      </w:r>
      <w:r>
        <w:rPr>
          <w:rFonts w:ascii="仿宋_GB2312" w:eastAsia="仿宋_GB2312"/>
          <w:sz w:val="32"/>
          <w:szCs w:val="32"/>
        </w:rPr>
        <w:t xml:space="preserve">0.6</w:t>
      </w:r>
      <w:r>
        <w:rPr>
          <w:rFonts w:ascii="仿宋_GB2312" w:eastAsia="仿宋_GB2312" w:hint="eastAsia"/>
          <w:sz w:val="32"/>
          <w:szCs w:val="32"/>
        </w:rPr>
        <w:t xml:space="preserve">万元、取暖费</w:t>
      </w:r>
      <w:r>
        <w:rPr>
          <w:rFonts w:ascii="仿宋_GB2312" w:eastAsia="仿宋_GB2312"/>
          <w:sz w:val="32"/>
          <w:szCs w:val="32"/>
        </w:rPr>
        <w:t xml:space="preserve">4.22</w:t>
      </w:r>
      <w:r>
        <w:rPr>
          <w:rFonts w:ascii="仿宋_GB2312" w:eastAsia="仿宋_GB2312" w:hint="eastAsia"/>
          <w:sz w:val="32"/>
          <w:szCs w:val="32"/>
        </w:rPr>
        <w:t xml:space="preserve">万元、物业管理费</w:t>
      </w:r>
      <w:r>
        <w:rPr>
          <w:rFonts w:ascii="仿宋_GB2312" w:eastAsia="仿宋_GB2312"/>
          <w:sz w:val="32"/>
          <w:szCs w:val="32"/>
        </w:rPr>
        <w:t xml:space="preserve">***</w:t>
      </w:r>
      <w:r>
        <w:rPr>
          <w:rFonts w:ascii="仿宋_GB2312" w:eastAsia="仿宋_GB2312" w:hint="eastAsia"/>
          <w:sz w:val="32"/>
          <w:szCs w:val="32"/>
        </w:rPr>
        <w:t xml:space="preserve">万元、差旅费</w:t>
      </w:r>
      <w:r>
        <w:rPr>
          <w:rFonts w:ascii="仿宋_GB2312" w:eastAsia="仿宋_GB2312"/>
          <w:sz w:val="32"/>
          <w:szCs w:val="32"/>
        </w:rPr>
        <w:t xml:space="preserve">4.82</w:t>
      </w:r>
      <w:r>
        <w:rPr>
          <w:rFonts w:ascii="仿宋_GB2312" w:eastAsia="仿宋_GB2312" w:hint="eastAsia"/>
          <w:sz w:val="32"/>
          <w:szCs w:val="32"/>
        </w:rPr>
        <w:t xml:space="preserve">万元、因公出国（境）费用</w:t>
      </w:r>
      <w:r>
        <w:rPr>
          <w:rFonts w:ascii="仿宋_GB2312" w:eastAsia="仿宋_GB2312"/>
          <w:sz w:val="32"/>
          <w:szCs w:val="32"/>
        </w:rPr>
        <w:t xml:space="preserve">***</w:t>
      </w:r>
      <w:r>
        <w:rPr>
          <w:rFonts w:ascii="仿宋_GB2312" w:eastAsia="仿宋_GB2312" w:hint="eastAsia"/>
          <w:sz w:val="32"/>
          <w:szCs w:val="32"/>
        </w:rPr>
        <w:t xml:space="preserve">万元、维修（护）费</w:t>
      </w:r>
      <w:r>
        <w:rPr>
          <w:rFonts w:ascii="仿宋_GB2312" w:eastAsia="仿宋_GB2312"/>
          <w:sz w:val="32"/>
          <w:szCs w:val="32"/>
        </w:rPr>
        <w:t xml:space="preserve">0.53</w:t>
      </w:r>
      <w:r>
        <w:rPr>
          <w:rFonts w:ascii="仿宋_GB2312" w:eastAsia="仿宋_GB2312" w:hint="eastAsia"/>
          <w:sz w:val="32"/>
          <w:szCs w:val="32"/>
        </w:rPr>
        <w:t xml:space="preserve">万元、租赁费</w:t>
      </w:r>
      <w:r>
        <w:rPr>
          <w:rFonts w:ascii="仿宋_GB2312" w:eastAsia="仿宋_GB2312"/>
          <w:sz w:val="32"/>
          <w:szCs w:val="32"/>
        </w:rPr>
        <w:t xml:space="preserve">0.54</w:t>
      </w:r>
      <w:r>
        <w:rPr>
          <w:rFonts w:ascii="仿宋_GB2312" w:eastAsia="仿宋_GB2312" w:hint="eastAsia"/>
          <w:sz w:val="32"/>
          <w:szCs w:val="32"/>
        </w:rPr>
        <w:t xml:space="preserve">万元、会议费</w:t>
      </w:r>
      <w:r>
        <w:rPr>
          <w:rFonts w:ascii="仿宋_GB2312" w:eastAsia="仿宋_GB2312"/>
          <w:sz w:val="32"/>
          <w:szCs w:val="32"/>
        </w:rPr>
        <w:t xml:space="preserve">***</w:t>
      </w:r>
      <w:r>
        <w:rPr>
          <w:rFonts w:ascii="仿宋_GB2312" w:eastAsia="仿宋_GB2312" w:hint="eastAsia"/>
          <w:sz w:val="32"/>
          <w:szCs w:val="32"/>
        </w:rPr>
        <w:t xml:space="preserve">万元、培训费</w:t>
      </w:r>
      <w:r>
        <w:rPr>
          <w:rFonts w:ascii="仿宋_GB2312" w:eastAsia="仿宋_GB2312"/>
          <w:sz w:val="32"/>
          <w:szCs w:val="32"/>
        </w:rPr>
        <w:t xml:space="preserve">5.4</w:t>
      </w:r>
      <w:r>
        <w:rPr>
          <w:rFonts w:ascii="仿宋_GB2312" w:eastAsia="仿宋_GB2312" w:hint="eastAsia"/>
          <w:sz w:val="32"/>
          <w:szCs w:val="32"/>
        </w:rPr>
        <w:t xml:space="preserve">万元、公务接待费</w:t>
      </w:r>
      <w:r>
        <w:rPr>
          <w:rFonts w:ascii="仿宋_GB2312" w:eastAsia="仿宋_GB2312"/>
          <w:sz w:val="32"/>
          <w:szCs w:val="32"/>
        </w:rPr>
        <w:t xml:space="preserve">***</w:t>
      </w:r>
      <w:r>
        <w:rPr>
          <w:rFonts w:ascii="仿宋_GB2312" w:eastAsia="仿宋_GB2312" w:hint="eastAsia"/>
          <w:sz w:val="32"/>
          <w:szCs w:val="32"/>
        </w:rPr>
        <w:t xml:space="preserve">万元、专用材料费</w:t>
      </w:r>
      <w:r>
        <w:rPr>
          <w:rFonts w:ascii="仿宋_GB2312" w:eastAsia="仿宋_GB2312"/>
          <w:sz w:val="32"/>
          <w:szCs w:val="32"/>
        </w:rPr>
        <w:t xml:space="preserve">***</w:t>
      </w:r>
      <w:r>
        <w:rPr>
          <w:rFonts w:ascii="仿宋_GB2312" w:eastAsia="仿宋_GB2312" w:hint="eastAsia"/>
          <w:sz w:val="32"/>
          <w:szCs w:val="32"/>
        </w:rPr>
        <w:t xml:space="preserve">万元、被装购置费</w:t>
      </w:r>
      <w:r>
        <w:rPr>
          <w:rFonts w:ascii="仿宋_GB2312" w:eastAsia="仿宋_GB2312"/>
          <w:sz w:val="32"/>
          <w:szCs w:val="32"/>
        </w:rPr>
        <w:t xml:space="preserve">***</w:t>
      </w:r>
      <w:r>
        <w:rPr>
          <w:rFonts w:ascii="仿宋_GB2312" w:eastAsia="仿宋_GB2312" w:hint="eastAsia"/>
          <w:sz w:val="32"/>
          <w:szCs w:val="32"/>
        </w:rPr>
        <w:t xml:space="preserve">万元、专用燃料费</w:t>
      </w:r>
      <w:r>
        <w:rPr>
          <w:rFonts w:ascii="仿宋_GB2312" w:eastAsia="仿宋_GB2312"/>
          <w:sz w:val="32"/>
          <w:szCs w:val="32"/>
        </w:rPr>
        <w:t xml:space="preserve">30.96</w:t>
      </w:r>
      <w:r>
        <w:rPr>
          <w:rFonts w:ascii="仿宋_GB2312" w:eastAsia="仿宋_GB2312" w:hint="eastAsia"/>
          <w:sz w:val="32"/>
          <w:szCs w:val="32"/>
        </w:rPr>
        <w:t xml:space="preserve">万元、劳务费</w:t>
      </w:r>
      <w:r>
        <w:rPr>
          <w:rFonts w:ascii="仿宋_GB2312" w:eastAsia="仿宋_GB2312"/>
          <w:sz w:val="32"/>
          <w:szCs w:val="32"/>
        </w:rPr>
        <w:t xml:space="preserve">***</w:t>
      </w:r>
      <w:r>
        <w:rPr>
          <w:rFonts w:ascii="仿宋_GB2312" w:eastAsia="仿宋_GB2312" w:hint="eastAsia"/>
          <w:sz w:val="32"/>
          <w:szCs w:val="32"/>
        </w:rPr>
        <w:t xml:space="preserve">万元、委托业务费</w:t>
      </w:r>
      <w:r>
        <w:rPr>
          <w:rFonts w:ascii="仿宋_GB2312" w:eastAsia="仿宋_GB2312"/>
          <w:sz w:val="32"/>
          <w:szCs w:val="32"/>
        </w:rPr>
        <w:t xml:space="preserve">***</w:t>
      </w:r>
      <w:r>
        <w:rPr>
          <w:rFonts w:ascii="仿宋_GB2312" w:eastAsia="仿宋_GB2312" w:hint="eastAsia"/>
          <w:sz w:val="32"/>
          <w:szCs w:val="32"/>
        </w:rPr>
        <w:t xml:space="preserve">万元、工会经费</w:t>
      </w:r>
      <w:r>
        <w:rPr>
          <w:rFonts w:ascii="仿宋_GB2312" w:eastAsia="仿宋_GB2312"/>
          <w:sz w:val="32"/>
          <w:szCs w:val="32"/>
        </w:rPr>
        <w:t xml:space="preserve">8.66</w:t>
      </w:r>
      <w:r>
        <w:rPr>
          <w:rFonts w:ascii="仿宋_GB2312" w:eastAsia="仿宋_GB2312" w:hint="eastAsia"/>
          <w:sz w:val="32"/>
          <w:szCs w:val="32"/>
        </w:rPr>
        <w:t xml:space="preserve">万元、福利费</w:t>
      </w:r>
      <w:r>
        <w:rPr>
          <w:rFonts w:ascii="仿宋_GB2312" w:eastAsia="仿宋_GB2312"/>
          <w:sz w:val="32"/>
          <w:szCs w:val="32"/>
        </w:rPr>
        <w:t xml:space="preserve">***</w:t>
      </w:r>
      <w:r>
        <w:rPr>
          <w:rFonts w:ascii="仿宋_GB2312" w:eastAsia="仿宋_GB2312" w:hint="eastAsia"/>
          <w:sz w:val="32"/>
          <w:szCs w:val="32"/>
        </w:rPr>
        <w:t xml:space="preserve">万元、公务用车运行维护费</w:t>
      </w:r>
      <w:r>
        <w:rPr>
          <w:rFonts w:ascii="仿宋_GB2312" w:eastAsia="仿宋_GB2312"/>
          <w:sz w:val="32"/>
          <w:szCs w:val="32"/>
        </w:rPr>
        <w:t xml:space="preserve">***</w:t>
      </w:r>
      <w:r>
        <w:rPr>
          <w:rFonts w:ascii="仿宋_GB2312" w:eastAsia="仿宋_GB2312" w:hint="eastAsia"/>
          <w:sz w:val="32"/>
          <w:szCs w:val="32"/>
        </w:rPr>
        <w:t xml:space="preserve">万元、其他交通费用</w:t>
      </w:r>
      <w:r>
        <w:rPr>
          <w:rFonts w:ascii="仿宋_GB2312" w:eastAsia="仿宋_GB2312"/>
          <w:sz w:val="32"/>
          <w:szCs w:val="32"/>
        </w:rPr>
        <w:t xml:space="preserve">***</w:t>
      </w:r>
      <w:r>
        <w:rPr>
          <w:rFonts w:ascii="仿宋_GB2312" w:eastAsia="仿宋_GB2312" w:hint="eastAsia"/>
          <w:sz w:val="32"/>
          <w:szCs w:val="32"/>
        </w:rPr>
        <w:t xml:space="preserve">万元、其他商品和服务支出</w:t>
      </w:r>
      <w:r>
        <w:rPr>
          <w:rFonts w:ascii="仿宋_GB2312" w:eastAsia="仿宋_GB2312"/>
          <w:sz w:val="32"/>
          <w:szCs w:val="32"/>
        </w:rPr>
        <w:t xml:space="preserve">5.14</w:t>
      </w:r>
      <w:r>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、其他资本性支出</w:t>
      </w:r>
      <w:r>
        <w:rPr>
          <w:rFonts w:ascii="仿宋_GB2312" w:eastAsia="仿宋_GB2312"/>
          <w:sz w:val="32"/>
          <w:szCs w:val="32"/>
        </w:rPr>
        <w:t xml:space="preserve">0.38</w:t>
      </w:r>
      <w:r>
        <w:rPr>
          <w:rFonts w:ascii="仿宋_GB2312" w:eastAsia="仿宋_GB2312" w:hint="eastAsia"/>
          <w:sz w:val="32"/>
          <w:szCs w:val="32"/>
        </w:rPr>
        <w:t xml:space="preserve">万元。其中：办公设备购置</w:t>
      </w:r>
      <w:r>
        <w:rPr>
          <w:rFonts w:ascii="仿宋_GB2312" w:eastAsia="仿宋_GB2312"/>
          <w:sz w:val="32"/>
          <w:szCs w:val="32"/>
        </w:rPr>
        <w:t xml:space="preserve">0.38</w:t>
      </w:r>
      <w:r>
        <w:rPr>
          <w:rFonts w:ascii="仿宋_GB2312" w:eastAsia="仿宋_GB2312" w:hint="eastAsia"/>
          <w:sz w:val="32"/>
          <w:szCs w:val="32"/>
        </w:rPr>
        <w:t xml:space="preserve">万元，专用设备购置</w:t>
      </w:r>
      <w:r>
        <w:rPr>
          <w:rFonts w:ascii="仿宋_GB2312" w:eastAsia="仿宋_GB2312"/>
          <w:sz w:val="32"/>
          <w:szCs w:val="32"/>
        </w:rPr>
        <w:t xml:space="preserve">***</w:t>
      </w:r>
      <w:r>
        <w:rPr>
          <w:rFonts w:ascii="仿宋_GB2312" w:eastAsia="仿宋_GB2312" w:hint="eastAsia"/>
          <w:sz w:val="32"/>
          <w:szCs w:val="32"/>
        </w:rPr>
        <w:t xml:space="preserve">万元、信息网络及软件购置更新</w:t>
      </w:r>
      <w:r>
        <w:rPr>
          <w:rFonts w:ascii="仿宋_GB2312" w:eastAsia="仿宋_GB2312"/>
          <w:sz w:val="32"/>
          <w:szCs w:val="32"/>
        </w:rPr>
        <w:t xml:space="preserve">***</w:t>
      </w:r>
      <w:r>
        <w:rPr>
          <w:rFonts w:ascii="仿宋_GB2312" w:eastAsia="仿宋_GB2312" w:hint="eastAsia"/>
          <w:sz w:val="32"/>
          <w:szCs w:val="32"/>
        </w:rPr>
        <w:t xml:space="preserve">万元、其他交通工具购置</w:t>
      </w:r>
      <w:r>
        <w:rPr>
          <w:rFonts w:ascii="仿宋_GB2312" w:eastAsia="仿宋_GB2312"/>
          <w:sz w:val="32"/>
          <w:szCs w:val="32"/>
        </w:rPr>
        <w:t xml:space="preserve">***</w:t>
      </w:r>
      <w:r>
        <w:rPr>
          <w:rFonts w:ascii="仿宋_GB2312" w:eastAsia="仿宋_GB2312" w:hint="eastAsia"/>
          <w:sz w:val="32"/>
          <w:szCs w:val="32"/>
        </w:rPr>
        <w:t xml:space="preserve">万元、其他资本性支出</w:t>
      </w:r>
      <w:r>
        <w:rPr>
          <w:rFonts w:ascii="仿宋_GB2312" w:eastAsia="仿宋_GB2312"/>
          <w:sz w:val="32"/>
          <w:szCs w:val="32"/>
        </w:rPr>
        <w:t xml:space="preserve">***</w:t>
      </w:r>
      <w:r>
        <w:rPr>
          <w:rFonts w:ascii="仿宋_GB2312" w:eastAsia="仿宋_GB2312" w:hint="eastAsia"/>
          <w:sz w:val="32"/>
          <w:szCs w:val="32"/>
        </w:rPr>
        <w:t xml:space="preserve">万元。</w:t>
      </w:r>
    </w:p>
    <w:p>
      <w:pPr>
        <w:ind w:firstLine="31680" w:firstLineChars="150"/>
        <w:rPr>
          <w:rFonts w:ascii="黑体" w:eastAsia="黑体" w:hAnsi="黑体" w:cs="黑体"/>
          <w:bCs/>
          <w:sz w:val="32"/>
          <w:szCs w:val="32"/>
        </w:rPr>
      </w:pPr>
      <w:r>
        <w:rPr>
          <w:rFonts w:ascii="黑体" w:eastAsia="黑体" w:hAnsi="黑体" w:cs="黑体" w:hint="eastAsia"/>
          <w:bCs/>
          <w:sz w:val="32"/>
          <w:szCs w:val="32"/>
        </w:rPr>
        <w:t xml:space="preserve">三、一般公共预算财政拨款“三公”经费支出情况说明</w:t>
      </w:r>
    </w:p>
    <w:p>
      <w:pPr>
        <w:ind w:firstLine="645"/>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经费财政拨款支出预算为</w:t>
      </w:r>
      <w:r>
        <w:rPr>
          <w:rFonts w:ascii="仿宋_GB2312" w:eastAsia="仿宋_GB2312"/>
          <w:sz w:val="32"/>
          <w:szCs w:val="32"/>
        </w:rPr>
        <w:t xml:space="preserve">37.02</w:t>
      </w:r>
      <w:r>
        <w:rPr>
          <w:rFonts w:ascii="仿宋_GB2312" w:eastAsia="仿宋_GB2312" w:hint="eastAsia"/>
          <w:sz w:val="32"/>
          <w:szCs w:val="32"/>
        </w:rPr>
        <w:t xml:space="preserve">万元，其中：因公出国（境）费预算</w:t>
      </w:r>
      <w:r>
        <w:rPr>
          <w:rFonts w:ascii="仿宋_GB2312" w:eastAsia="仿宋_GB2312"/>
          <w:sz w:val="32"/>
          <w:szCs w:val="32"/>
        </w:rPr>
        <w:t xml:space="preserve">0</w:t>
      </w:r>
      <w:r>
        <w:rPr>
          <w:rFonts w:ascii="仿宋_GB2312" w:eastAsia="仿宋_GB2312" w:hint="eastAsia"/>
          <w:sz w:val="32"/>
          <w:szCs w:val="32"/>
        </w:rPr>
        <w:t xml:space="preserve">万元，公务用车购置及运行费预算</w:t>
      </w:r>
      <w:r>
        <w:rPr>
          <w:rFonts w:ascii="仿宋_GB2312" w:eastAsia="仿宋_GB2312"/>
          <w:sz w:val="32"/>
          <w:szCs w:val="32"/>
        </w:rPr>
        <w:t xml:space="preserve">24.67</w:t>
      </w:r>
      <w:r>
        <w:rPr>
          <w:rFonts w:ascii="仿宋_GB2312" w:eastAsia="仿宋_GB2312" w:hint="eastAsia"/>
          <w:sz w:val="32"/>
          <w:szCs w:val="32"/>
        </w:rPr>
        <w:t xml:space="preserve">万元，公务接待费预算</w:t>
      </w:r>
      <w:r>
        <w:rPr>
          <w:rFonts w:ascii="仿宋_GB2312" w:eastAsia="仿宋_GB2312"/>
          <w:sz w:val="32"/>
          <w:szCs w:val="32"/>
        </w:rPr>
        <w:t xml:space="preserve">12.35</w:t>
      </w:r>
      <w:r>
        <w:rPr>
          <w:rFonts w:ascii="仿宋_GB2312" w:eastAsia="仿宋_GB2312" w:hint="eastAsia"/>
          <w:sz w:val="32"/>
          <w:szCs w:val="32"/>
        </w:rPr>
        <w:t xml:space="preserve">万元。支出决算为</w:t>
      </w:r>
      <w:r>
        <w:rPr>
          <w:rFonts w:ascii="仿宋_GB2312" w:eastAsia="仿宋_GB2312"/>
          <w:sz w:val="32"/>
          <w:szCs w:val="32"/>
        </w:rPr>
        <w:t xml:space="preserve">37.02</w:t>
      </w:r>
      <w:r>
        <w:rPr>
          <w:rFonts w:ascii="仿宋_GB2312" w:eastAsia="仿宋_GB2312" w:hint="eastAsia"/>
          <w:sz w:val="32"/>
          <w:szCs w:val="32"/>
        </w:rPr>
        <w:t xml:space="preserve">万元，完成预算的</w:t>
      </w:r>
      <w:r>
        <w:rPr>
          <w:rFonts w:ascii="仿宋_GB2312" w:eastAsia="仿宋_GB2312"/>
          <w:sz w:val="32"/>
          <w:szCs w:val="32"/>
        </w:rPr>
        <w:t xml:space="preserve">100%</w:t>
      </w:r>
      <w:r>
        <w:rPr>
          <w:rFonts w:ascii="仿宋_GB2312" w:eastAsia="仿宋_GB2312" w:hint="eastAsia"/>
          <w:sz w:val="32"/>
          <w:szCs w:val="32"/>
        </w:rPr>
        <w:t xml:space="preserve">，其中：因公出国（境）费支出决算为</w:t>
      </w:r>
      <w:r>
        <w:rPr>
          <w:rFonts w:ascii="仿宋_GB2312" w:eastAsia="仿宋_GB2312"/>
          <w:sz w:val="32"/>
          <w:szCs w:val="32"/>
        </w:rPr>
        <w:t xml:space="preserve">0</w:t>
      </w:r>
      <w:r>
        <w:rPr>
          <w:rFonts w:ascii="仿宋_GB2312" w:eastAsia="仿宋_GB2312" w:hint="eastAsia"/>
          <w:sz w:val="32"/>
          <w:szCs w:val="32"/>
        </w:rPr>
        <w:t xml:space="preserve">万元，完成预算的</w:t>
      </w:r>
      <w:r>
        <w:rPr>
          <w:rFonts w:ascii="仿宋_GB2312" w:eastAsia="仿宋_GB2312"/>
          <w:sz w:val="32"/>
          <w:szCs w:val="32"/>
        </w:rPr>
        <w:t xml:space="preserve">***%</w:t>
      </w:r>
      <w:r>
        <w:rPr>
          <w:rFonts w:ascii="仿宋_GB2312" w:eastAsia="仿宋_GB2312" w:hint="eastAsia"/>
          <w:sz w:val="32"/>
          <w:szCs w:val="32"/>
        </w:rPr>
        <w:t xml:space="preserve">；公务用车运行费支出决算为</w:t>
      </w:r>
      <w:r>
        <w:rPr>
          <w:rFonts w:ascii="仿宋_GB2312" w:eastAsia="仿宋_GB2312"/>
          <w:sz w:val="32"/>
          <w:szCs w:val="32"/>
        </w:rPr>
        <w:t xml:space="preserve">24.67</w:t>
      </w:r>
      <w:r>
        <w:rPr>
          <w:rFonts w:ascii="仿宋_GB2312" w:eastAsia="仿宋_GB2312" w:hint="eastAsia"/>
          <w:sz w:val="32"/>
          <w:szCs w:val="32"/>
        </w:rPr>
        <w:t xml:space="preserve">万元，完成预算的</w:t>
      </w:r>
      <w:r>
        <w:rPr>
          <w:rFonts w:ascii="仿宋_GB2312" w:eastAsia="仿宋_GB2312"/>
          <w:sz w:val="32"/>
          <w:szCs w:val="32"/>
        </w:rPr>
        <w:t xml:space="preserve">100%</w:t>
      </w:r>
      <w:r>
        <w:rPr>
          <w:rFonts w:ascii="仿宋_GB2312" w:eastAsia="仿宋_GB2312" w:hint="eastAsia"/>
          <w:sz w:val="32"/>
          <w:szCs w:val="32"/>
        </w:rPr>
        <w:t xml:space="preserve">；公务接待费支出决算为</w:t>
      </w:r>
      <w:r>
        <w:rPr>
          <w:rFonts w:ascii="仿宋_GB2312" w:eastAsia="仿宋_GB2312"/>
          <w:sz w:val="32"/>
          <w:szCs w:val="32"/>
        </w:rPr>
        <w:t xml:space="preserve">12.35</w:t>
      </w:r>
      <w:r>
        <w:rPr>
          <w:rFonts w:ascii="仿宋_GB2312" w:eastAsia="仿宋_GB2312" w:hint="eastAsia"/>
          <w:sz w:val="32"/>
          <w:szCs w:val="32"/>
        </w:rPr>
        <w:t xml:space="preserve">万元，完成预算</w:t>
      </w:r>
      <w:r>
        <w:rPr>
          <w:rFonts w:ascii="仿宋_GB2312" w:eastAsia="仿宋_GB2312"/>
          <w:sz w:val="32"/>
          <w:szCs w:val="32"/>
        </w:rPr>
        <w:t xml:space="preserve">12.35%</w:t>
      </w:r>
      <w:r>
        <w:rPr>
          <w:rFonts w:ascii="仿宋_GB2312" w:eastAsia="仿宋_GB2312" w:hint="eastAsia"/>
          <w:sz w:val="32"/>
          <w:szCs w:val="32"/>
        </w:rPr>
        <w:t xml:space="preserve">。</w:t>
      </w:r>
    </w:p>
    <w:p>
      <w:pPr>
        <w:ind w:firstLine="645"/>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经费财政拨款支出决算中，因公出国（境）费支出决算</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；公务用车购置及运行费支出决算</w:t>
      </w:r>
      <w:r>
        <w:rPr>
          <w:rFonts w:ascii="仿宋_GB2312" w:eastAsia="仿宋_GB2312"/>
          <w:sz w:val="32"/>
          <w:szCs w:val="32"/>
        </w:rPr>
        <w:t xml:space="preserve">24.67</w:t>
      </w:r>
      <w:r>
        <w:rPr>
          <w:rFonts w:ascii="仿宋_GB2312" w:eastAsia="仿宋_GB2312" w:hint="eastAsia"/>
          <w:sz w:val="32"/>
          <w:szCs w:val="32"/>
        </w:rPr>
        <w:t xml:space="preserve">万元，占</w:t>
      </w:r>
      <w:r>
        <w:rPr>
          <w:rFonts w:ascii="仿宋_GB2312" w:eastAsia="仿宋_GB2312"/>
          <w:sz w:val="32"/>
          <w:szCs w:val="32"/>
        </w:rPr>
        <w:t xml:space="preserve">100%</w:t>
      </w:r>
      <w:r>
        <w:rPr>
          <w:rFonts w:ascii="仿宋_GB2312" w:eastAsia="仿宋_GB2312" w:hint="eastAsia"/>
          <w:sz w:val="32"/>
          <w:szCs w:val="32"/>
        </w:rPr>
        <w:t xml:space="preserve">；公务接待费支出决算</w:t>
      </w:r>
      <w:r>
        <w:rPr>
          <w:rFonts w:ascii="仿宋_GB2312" w:eastAsia="仿宋_GB2312"/>
          <w:sz w:val="32"/>
          <w:szCs w:val="32"/>
        </w:rPr>
        <w:t xml:space="preserve">12.35</w:t>
      </w:r>
      <w:r>
        <w:rPr>
          <w:rFonts w:ascii="仿宋_GB2312" w:eastAsia="仿宋_GB2312" w:hint="eastAsia"/>
          <w:sz w:val="32"/>
          <w:szCs w:val="32"/>
        </w:rPr>
        <w:t xml:space="preserve">万元，占</w:t>
      </w:r>
      <w:r>
        <w:rPr>
          <w:rFonts w:ascii="仿宋_GB2312" w:eastAsia="仿宋_GB2312"/>
          <w:sz w:val="32"/>
          <w:szCs w:val="32"/>
        </w:rPr>
        <w:t xml:space="preserve">100%</w:t>
      </w:r>
      <w:r>
        <w:rPr>
          <w:rFonts w:ascii="仿宋_GB2312" w:eastAsia="仿宋_GB2312" w:hint="eastAsia"/>
          <w:sz w:val="32"/>
          <w:szCs w:val="32"/>
        </w:rPr>
        <w:t xml:space="preserve">。具体情况如下：</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、因公出国（境）费支出</w:t>
      </w:r>
      <w:r>
        <w:rPr>
          <w:rFonts w:ascii="仿宋_GB2312" w:eastAsia="仿宋_GB2312"/>
          <w:sz w:val="32"/>
          <w:szCs w:val="32"/>
        </w:rPr>
        <w:t xml:space="preserve">***</w:t>
      </w:r>
      <w:r>
        <w:rPr>
          <w:rFonts w:ascii="仿宋_GB2312" w:eastAsia="仿宋_GB2312" w:hint="eastAsia"/>
          <w:sz w:val="32"/>
          <w:szCs w:val="32"/>
        </w:rPr>
        <w:t xml:space="preserve">万元。全年使用财政拨款安排部机关和部属单位出国团组</w:t>
      </w:r>
      <w:r>
        <w:rPr>
          <w:rFonts w:ascii="仿宋_GB2312" w:eastAsia="仿宋_GB2312"/>
          <w:sz w:val="32"/>
          <w:szCs w:val="32"/>
        </w:rPr>
        <w:t xml:space="preserve">***</w:t>
      </w:r>
      <w:r>
        <w:rPr>
          <w:rFonts w:ascii="仿宋_GB2312" w:eastAsia="仿宋_GB2312" w:hint="eastAsia"/>
          <w:sz w:val="32"/>
          <w:szCs w:val="32"/>
        </w:rPr>
        <w:t xml:space="preserve">个，</w:t>
      </w:r>
      <w:r>
        <w:rPr>
          <w:rFonts w:ascii="仿宋_GB2312" w:eastAsia="仿宋_GB2312"/>
          <w:sz w:val="32"/>
          <w:szCs w:val="32"/>
        </w:rPr>
        <w:t xml:space="preserve">***</w:t>
      </w:r>
      <w:r>
        <w:rPr>
          <w:rFonts w:ascii="仿宋_GB2312" w:eastAsia="仿宋_GB2312" w:hint="eastAsia"/>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、公务用车购置及运行费支出</w:t>
      </w:r>
      <w:r>
        <w:rPr>
          <w:rFonts w:ascii="仿宋_GB2312" w:eastAsia="仿宋_GB2312"/>
          <w:sz w:val="32"/>
          <w:szCs w:val="32"/>
        </w:rPr>
        <w:t xml:space="preserve">***</w:t>
      </w:r>
      <w:r>
        <w:rPr>
          <w:rFonts w:ascii="仿宋_GB2312" w:eastAsia="仿宋_GB2312" w:hint="eastAsia"/>
          <w:sz w:val="32"/>
          <w:szCs w:val="32"/>
        </w:rPr>
        <w:t xml:space="preserve">万元。其中：公务用车购置支出</w:t>
      </w:r>
      <w:r>
        <w:rPr>
          <w:rFonts w:ascii="仿宋_GB2312" w:eastAsia="仿宋_GB2312"/>
          <w:sz w:val="32"/>
          <w:szCs w:val="32"/>
        </w:rPr>
        <w:t xml:space="preserve">***</w:t>
      </w:r>
      <w:r>
        <w:rPr>
          <w:rFonts w:ascii="仿宋_GB2312" w:eastAsia="仿宋_GB2312" w:hint="eastAsia"/>
          <w:sz w:val="32"/>
          <w:szCs w:val="32"/>
        </w:rPr>
        <w:t xml:space="preserve">万元，购置公务用车</w:t>
      </w:r>
      <w:r>
        <w:rPr>
          <w:rFonts w:ascii="仿宋_GB2312" w:eastAsia="仿宋_GB2312"/>
          <w:sz w:val="32"/>
          <w:szCs w:val="32"/>
        </w:rPr>
        <w:t xml:space="preserve">***</w:t>
      </w:r>
      <w:r>
        <w:rPr>
          <w:rFonts w:ascii="仿宋_GB2312" w:eastAsia="仿宋_GB2312" w:hint="eastAsia"/>
          <w:sz w:val="32"/>
          <w:szCs w:val="32"/>
        </w:rPr>
        <w:t xml:space="preserve">辆；公务用车运行费支出</w:t>
      </w:r>
      <w:r>
        <w:rPr>
          <w:rFonts w:ascii="仿宋_GB2312" w:eastAsia="仿宋_GB2312"/>
          <w:sz w:val="32"/>
          <w:szCs w:val="32"/>
        </w:rPr>
        <w:t xml:space="preserve">24.67</w:t>
      </w:r>
      <w:r>
        <w:rPr>
          <w:rFonts w:ascii="仿宋_GB2312" w:eastAsia="仿宋_GB2312" w:hint="eastAsia"/>
          <w:sz w:val="32"/>
          <w:szCs w:val="32"/>
        </w:rPr>
        <w:t xml:space="preserve">万元，公务用车保有量为</w:t>
      </w:r>
      <w:r>
        <w:rPr>
          <w:rFonts w:ascii="仿宋_GB2312" w:eastAsia="仿宋_GB2312"/>
          <w:sz w:val="32"/>
          <w:szCs w:val="32"/>
        </w:rPr>
        <w:t xml:space="preserve">23</w:t>
      </w:r>
      <w:r>
        <w:rPr>
          <w:rFonts w:ascii="仿宋_GB2312" w:eastAsia="仿宋_GB2312" w:hint="eastAsia"/>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、公务接待费支出</w:t>
      </w:r>
      <w:r>
        <w:rPr>
          <w:rFonts w:ascii="仿宋_GB2312" w:eastAsia="仿宋_GB2312"/>
          <w:sz w:val="32"/>
          <w:szCs w:val="32"/>
        </w:rPr>
        <w:t xml:space="preserve">12.35</w:t>
      </w:r>
      <w:r>
        <w:rPr>
          <w:rFonts w:ascii="仿宋_GB2312" w:eastAsia="仿宋_GB2312" w:hint="eastAsia"/>
          <w:sz w:val="32"/>
          <w:szCs w:val="32"/>
        </w:rPr>
        <w:t xml:space="preserve">万元。其中：外事接待支出</w:t>
      </w:r>
      <w:r>
        <w:rPr>
          <w:rFonts w:ascii="仿宋_GB2312" w:eastAsia="仿宋_GB2312"/>
          <w:sz w:val="32"/>
          <w:szCs w:val="32"/>
        </w:rPr>
        <w:t xml:space="preserve">0</w:t>
      </w:r>
      <w:r>
        <w:rPr>
          <w:rFonts w:ascii="仿宋_GB2312" w:eastAsia="仿宋_GB2312" w:hint="eastAsia"/>
          <w:sz w:val="32"/>
          <w:szCs w:val="32"/>
        </w:rPr>
        <w:t xml:space="preserve">万元，接待</w:t>
      </w:r>
      <w:r>
        <w:rPr>
          <w:rFonts w:ascii="仿宋_GB2312" w:eastAsia="仿宋_GB2312"/>
          <w:sz w:val="32"/>
          <w:szCs w:val="32"/>
        </w:rPr>
        <w:t xml:space="preserve">***</w:t>
      </w:r>
      <w:r>
        <w:rPr>
          <w:rFonts w:ascii="仿宋_GB2312" w:eastAsia="仿宋_GB2312" w:hint="eastAsia"/>
          <w:sz w:val="32"/>
          <w:szCs w:val="32"/>
        </w:rPr>
        <w:t xml:space="preserve">批次，</w:t>
      </w:r>
      <w:r>
        <w:rPr>
          <w:rFonts w:ascii="仿宋_GB2312" w:eastAsia="仿宋_GB2312"/>
          <w:sz w:val="32"/>
          <w:szCs w:val="32"/>
        </w:rPr>
        <w:t xml:space="preserve">***</w:t>
      </w:r>
      <w:r>
        <w:rPr>
          <w:rFonts w:ascii="仿宋_GB2312" w:eastAsia="仿宋_GB2312" w:hint="eastAsia"/>
          <w:sz w:val="32"/>
          <w:szCs w:val="32"/>
        </w:rPr>
        <w:t xml:space="preserve">人次；国内公务接待支出</w:t>
      </w:r>
      <w:r>
        <w:rPr>
          <w:rFonts w:ascii="仿宋_GB2312" w:eastAsia="仿宋_GB2312"/>
          <w:sz w:val="32"/>
          <w:szCs w:val="32"/>
        </w:rPr>
        <w:t xml:space="preserve">12.35</w:t>
      </w:r>
      <w:r>
        <w:rPr>
          <w:rFonts w:ascii="仿宋_GB2312" w:eastAsia="仿宋_GB2312" w:hint="eastAsia"/>
          <w:sz w:val="32"/>
          <w:szCs w:val="32"/>
        </w:rPr>
        <w:t xml:space="preserve">万元，接待</w:t>
      </w:r>
      <w:r>
        <w:rPr>
          <w:rFonts w:ascii="仿宋_GB2312" w:eastAsia="仿宋_GB2312"/>
          <w:sz w:val="32"/>
          <w:szCs w:val="32"/>
        </w:rPr>
        <w:t xml:space="preserve">123</w:t>
      </w:r>
      <w:r>
        <w:rPr>
          <w:rFonts w:ascii="仿宋_GB2312" w:eastAsia="仿宋_GB2312" w:hint="eastAsia"/>
          <w:sz w:val="32"/>
          <w:szCs w:val="32"/>
        </w:rPr>
        <w:t xml:space="preserve">批次，</w:t>
      </w:r>
      <w:r>
        <w:rPr>
          <w:rFonts w:ascii="仿宋_GB2312" w:eastAsia="仿宋_GB2312"/>
          <w:sz w:val="32"/>
          <w:szCs w:val="32"/>
        </w:rPr>
        <w:t xml:space="preserve">823</w:t>
      </w:r>
      <w:r>
        <w:rPr>
          <w:rFonts w:ascii="仿宋_GB2312" w:eastAsia="仿宋_GB2312" w:hint="eastAsia"/>
          <w:sz w:val="32"/>
          <w:szCs w:val="32"/>
        </w:rPr>
        <w:t xml:space="preserve">人次。</w:t>
      </w:r>
    </w:p>
    <w:p>
      <w:pPr>
        <w:ind w:firstLine="645"/>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经费支出决算数比上年决算数减少</w:t>
      </w:r>
      <w:r>
        <w:rPr>
          <w:rFonts w:ascii="仿宋_GB2312" w:eastAsia="仿宋_GB2312"/>
          <w:sz w:val="32"/>
          <w:szCs w:val="32"/>
        </w:rPr>
        <w:t xml:space="preserve">12.48</w:t>
      </w:r>
      <w:r>
        <w:rPr>
          <w:rFonts w:ascii="仿宋_GB2312" w:eastAsia="仿宋_GB2312" w:hint="eastAsia"/>
          <w:sz w:val="32"/>
          <w:szCs w:val="32"/>
        </w:rPr>
        <w:t xml:space="preserve">万元，其中：因公出国（境）支出决算数比上年数减少</w:t>
      </w:r>
      <w:r>
        <w:rPr>
          <w:rFonts w:ascii="仿宋_GB2312" w:eastAsia="仿宋_GB2312"/>
          <w:sz w:val="32"/>
          <w:szCs w:val="32"/>
        </w:rPr>
        <w:t xml:space="preserve">***</w:t>
      </w:r>
      <w:r>
        <w:rPr>
          <w:rFonts w:ascii="仿宋_GB2312" w:eastAsia="仿宋_GB2312" w:hint="eastAsia"/>
          <w:sz w:val="32"/>
          <w:szCs w:val="32"/>
        </w:rPr>
        <w:t xml:space="preserve">万元，公务用车购置及运行维护费支出决算数比上年数减少</w:t>
      </w:r>
      <w:r>
        <w:rPr>
          <w:rFonts w:ascii="仿宋_GB2312" w:eastAsia="仿宋_GB2312"/>
          <w:sz w:val="32"/>
          <w:szCs w:val="32"/>
        </w:rPr>
        <w:t xml:space="preserve">11.83</w:t>
      </w:r>
      <w:r>
        <w:rPr>
          <w:rFonts w:ascii="仿宋_GB2312" w:eastAsia="仿宋_GB2312" w:hint="eastAsia"/>
          <w:sz w:val="32"/>
          <w:szCs w:val="32"/>
        </w:rPr>
        <w:t xml:space="preserve">万元，公务接待费支出决算数比上年数减少</w:t>
      </w:r>
      <w:r>
        <w:rPr>
          <w:rFonts w:ascii="仿宋_GB2312" w:eastAsia="仿宋_GB2312"/>
          <w:sz w:val="32"/>
          <w:szCs w:val="32"/>
        </w:rPr>
        <w:t xml:space="preserve">0.65</w:t>
      </w:r>
      <w:r>
        <w:rPr>
          <w:rFonts w:ascii="仿宋_GB2312" w:eastAsia="仿宋_GB2312" w:hint="eastAsia"/>
          <w:sz w:val="32"/>
          <w:szCs w:val="32"/>
        </w:rPr>
        <w:t xml:space="preserve">万元，主要原因是：压缩三公经费。</w:t>
      </w:r>
    </w:p>
    <w:p>
      <w:pPr>
        <w:ind w:firstLine="31680" w:firstLineChars="150"/>
        <w:rPr>
          <w:rFonts w:ascii="黑体" w:eastAsia="黑体" w:hAnsi="黑体" w:cs="黑体"/>
          <w:bCs/>
          <w:sz w:val="32"/>
          <w:szCs w:val="32"/>
        </w:rPr>
      </w:pPr>
      <w:r>
        <w:rPr>
          <w:rFonts w:ascii="黑体" w:eastAsia="黑体" w:hAnsi="黑体" w:cs="黑体" w:hint="eastAsia"/>
          <w:bCs/>
          <w:sz w:val="32"/>
          <w:szCs w:val="32"/>
        </w:rPr>
        <w:t xml:space="preserve">四、</w:t>
      </w:r>
      <w:r>
        <w:rPr>
          <w:rFonts w:ascii="黑体" w:eastAsia="黑体" w:hAnsi="黑体" w:cs="黑体"/>
          <w:bCs/>
          <w:sz w:val="32"/>
          <w:szCs w:val="32"/>
        </w:rPr>
        <w:t xml:space="preserve">2015</w:t>
      </w:r>
      <w:r>
        <w:rPr>
          <w:rFonts w:ascii="黑体" w:eastAsia="黑体" w:hAnsi="黑体" w:cs="黑体" w:hint="eastAsia"/>
          <w:bCs/>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年政府性基金预算财政拨款上年结转和结余</w:t>
      </w:r>
      <w:r>
        <w:rPr>
          <w:rFonts w:ascii="仿宋_GB2312" w:eastAsia="仿宋_GB2312"/>
          <w:sz w:val="32"/>
          <w:szCs w:val="32"/>
        </w:rPr>
        <w:t xml:space="preserve">***</w:t>
      </w:r>
      <w:r>
        <w:rPr>
          <w:rFonts w:ascii="仿宋_GB2312" w:eastAsia="仿宋_GB2312" w:hint="eastAsia"/>
          <w:sz w:val="32"/>
          <w:szCs w:val="32"/>
        </w:rPr>
        <w:t xml:space="preserve">万元，本年收入</w:t>
      </w:r>
      <w:r>
        <w:rPr>
          <w:rFonts w:ascii="仿宋_GB2312" w:eastAsia="仿宋_GB2312"/>
          <w:sz w:val="32"/>
          <w:szCs w:val="32"/>
        </w:rPr>
        <w:t xml:space="preserve">***</w:t>
      </w:r>
      <w:r>
        <w:rPr>
          <w:rFonts w:ascii="仿宋_GB2312" w:eastAsia="仿宋_GB2312" w:hint="eastAsia"/>
          <w:sz w:val="32"/>
          <w:szCs w:val="32"/>
        </w:rPr>
        <w:t xml:space="preserve">万元，本年支出</w:t>
      </w:r>
      <w:r>
        <w:rPr>
          <w:rFonts w:ascii="仿宋_GB2312" w:eastAsia="仿宋_GB2312"/>
          <w:sz w:val="32"/>
          <w:szCs w:val="32"/>
        </w:rPr>
        <w:t xml:space="preserve">***</w:t>
      </w:r>
      <w:r>
        <w:rPr>
          <w:rFonts w:ascii="仿宋_GB2312" w:eastAsia="仿宋_GB2312" w:hint="eastAsia"/>
          <w:sz w:val="32"/>
          <w:szCs w:val="32"/>
        </w:rPr>
        <w:t xml:space="preserve">万元，年末结转和结余</w:t>
      </w:r>
      <w:r>
        <w:rPr>
          <w:rFonts w:ascii="仿宋_GB2312" w:eastAsia="仿宋_GB2312"/>
          <w:sz w:val="32"/>
          <w:szCs w:val="32"/>
        </w:rPr>
        <w:t xml:space="preserve">***</w:t>
      </w:r>
      <w:r>
        <w:rPr>
          <w:rFonts w:ascii="仿宋_GB2312" w:eastAsia="仿宋_GB2312" w:hint="eastAsia"/>
          <w:sz w:val="32"/>
          <w:szCs w:val="32"/>
        </w:rPr>
        <w:t xml:space="preserve">万元。支出具体情况如下：</w:t>
      </w:r>
    </w:p>
    <w:p>
      <w:pPr>
        <w:ind w:firstLine="64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jc w:val="center"/>
        <w:rPr>
          <w:rFonts w:ascii="仿宋_GB2312" w:eastAsia="仿宋_GB2312"/>
          <w:b/>
          <w:sz w:val="32"/>
          <w:szCs w:val="32"/>
        </w:rPr>
      </w:pPr>
      <w:r>
        <w:rPr>
          <w:rFonts w:ascii="仿宋_GB2312" w:eastAsia="仿宋_GB2312" w:hint="eastAsia"/>
          <w:b/>
          <w:sz w:val="32"/>
          <w:szCs w:val="32"/>
        </w:rPr>
        <w:t xml:space="preserve">第四部分</w:t>
      </w:r>
      <w:r>
        <w:rPr>
          <w:rFonts w:ascii="仿宋_GB2312" w:eastAsia="仿宋_GB2312"/>
          <w:b/>
          <w:sz w:val="32"/>
          <w:szCs w:val="32"/>
        </w:rPr>
        <w:t xml:space="preserve">  </w:t>
      </w:r>
      <w:r>
        <w:rPr>
          <w:rFonts w:ascii="仿宋_GB2312" w:eastAsia="仿宋_GB2312" w:hint="eastAsia"/>
          <w:b/>
          <w:sz w:val="32"/>
          <w:szCs w:val="32"/>
        </w:rPr>
        <w:t xml:space="preserve">名词解释</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一</w:t>
      </w:r>
      <w:r>
        <w:rPr>
          <w:rFonts w:ascii="仿宋_GB2312" w:eastAsia="仿宋_GB2312"/>
          <w:sz w:val="32"/>
          <w:szCs w:val="32"/>
        </w:rPr>
        <w:t xml:space="preserve">)</w:t>
      </w:r>
      <w:r>
        <w:rPr>
          <w:rFonts w:ascii="仿宋_GB2312" w:eastAsia="仿宋_GB2312" w:hint="eastAsia"/>
          <w:sz w:val="32"/>
          <w:szCs w:val="32"/>
        </w:rPr>
        <w:t xml:space="preserve">财政拨款收入</w:t>
      </w:r>
      <w:r>
        <w:rPr>
          <w:rFonts w:ascii="仿宋_GB2312" w:eastAsia="仿宋_GB2312"/>
          <w:sz w:val="32"/>
          <w:szCs w:val="32"/>
        </w:rPr>
        <w:t xml:space="preserve">:</w:t>
      </w:r>
      <w:r>
        <w:rPr>
          <w:rFonts w:ascii="仿宋_GB2312" w:eastAsia="仿宋_GB2312" w:hint="eastAsia"/>
          <w:sz w:val="32"/>
          <w:szCs w:val="32"/>
        </w:rPr>
        <w:t xml:space="preserve">指财政当年拨付的资金。</w:t>
      </w:r>
    </w:p>
    <w:p>
      <w:pPr>
        <w:ind w:firstLine="31680" w:firstLineChars="200"/>
        <w:rPr>
          <w:rFonts w:ascii="仿宋_GB2312" w:eastAsia="仿宋_GB2312"/>
          <w:b/>
          <w:sz w:val="32"/>
          <w:szCs w:val="32"/>
        </w:rPr>
      </w:pPr>
      <w:r>
        <w:rPr>
          <w:rFonts w:ascii="仿宋_GB2312" w:eastAsia="仿宋_GB2312"/>
          <w:sz w:val="32"/>
          <w:szCs w:val="32"/>
        </w:rPr>
        <w:t xml:space="preserve">(</w:t>
      </w:r>
      <w:r>
        <w:rPr>
          <w:rFonts w:ascii="仿宋_GB2312" w:eastAsia="仿宋_GB2312" w:hint="eastAsia"/>
          <w:sz w:val="32"/>
          <w:szCs w:val="32"/>
        </w:rPr>
        <w:t xml:space="preserve">二</w:t>
      </w:r>
      <w:r>
        <w:rPr>
          <w:rFonts w:ascii="仿宋_GB2312" w:eastAsia="仿宋_GB2312"/>
          <w:sz w:val="32"/>
          <w:szCs w:val="32"/>
        </w:rPr>
        <w:t xml:space="preserve">)</w:t>
      </w:r>
      <w:r>
        <w:rPr>
          <w:rFonts w:ascii="仿宋_GB2312" w:eastAsia="仿宋_GB2312" w:hint="eastAsia"/>
          <w:sz w:val="32"/>
          <w:szCs w:val="32"/>
        </w:rPr>
        <w:t xml:space="preserve">上级补助收入：指直属上级部门拨付资金。</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三</w:t>
      </w:r>
      <w:r>
        <w:rPr>
          <w:rFonts w:ascii="仿宋_GB2312" w:eastAsia="仿宋_GB2312"/>
          <w:sz w:val="32"/>
          <w:szCs w:val="32"/>
        </w:rPr>
        <w:t xml:space="preserve">)</w:t>
      </w:r>
      <w:r>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指事业单位开展业务活动取得的收入。</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四</w:t>
      </w:r>
      <w:r>
        <w:rPr>
          <w:rFonts w:ascii="仿宋_GB2312" w:eastAsia="仿宋_GB2312"/>
          <w:sz w:val="32"/>
          <w:szCs w:val="32"/>
        </w:rPr>
        <w:t xml:space="preserve">)</w:t>
      </w:r>
      <w:r>
        <w:rPr>
          <w:rFonts w:ascii="仿宋_GB2312" w:eastAsia="仿宋_GB2312" w:hint="eastAsia"/>
          <w:sz w:val="32"/>
          <w:szCs w:val="32"/>
        </w:rPr>
        <w:t xml:space="preserve">事业单位经营收入</w:t>
      </w:r>
      <w:r>
        <w:rPr>
          <w:rFonts w:ascii="仿宋_GB2312" w:eastAsia="仿宋_GB2312"/>
          <w:sz w:val="32"/>
          <w:szCs w:val="32"/>
        </w:rPr>
        <w:t xml:space="preserve">:</w:t>
      </w:r>
      <w:r>
        <w:rPr>
          <w:rFonts w:ascii="仿宋_GB2312" w:eastAsia="仿宋_GB2312" w:hint="eastAsia"/>
          <w:sz w:val="32"/>
          <w:szCs w:val="32"/>
        </w:rPr>
        <w:t xml:space="preserve">指事业单位在业务活动之外开展非独立核算经营活动取得的收入。</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五</w:t>
      </w:r>
      <w:r>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六</w:t>
      </w:r>
      <w:r>
        <w:rPr>
          <w:rFonts w:ascii="仿宋_GB2312" w:eastAsia="仿宋_GB2312"/>
          <w:sz w:val="32"/>
          <w:szCs w:val="32"/>
        </w:rPr>
        <w:t xml:space="preserve">)</w:t>
      </w:r>
      <w:r>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指预算单位在“财政拨款收入”、“事业收入”、“经营收入”之外取得的收入。</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七</w:t>
      </w:r>
      <w:r>
        <w:rPr>
          <w:rFonts w:ascii="仿宋_GB2312" w:eastAsia="仿宋_GB2312"/>
          <w:sz w:val="32"/>
          <w:szCs w:val="32"/>
        </w:rPr>
        <w:t xml:space="preserve">)</w:t>
      </w:r>
      <w:r>
        <w:rPr>
          <w:rFonts w:ascii="仿宋_GB2312" w:eastAsia="仿宋_GB2312" w:hint="eastAsia"/>
          <w:sz w:val="32"/>
          <w:szCs w:val="32"/>
        </w:rPr>
        <w:t xml:space="preserve">用事业基金弥补收支差额</w:t>
      </w:r>
      <w:r>
        <w:rPr>
          <w:rFonts w:ascii="仿宋_GB2312" w:eastAsia="仿宋_GB2312"/>
          <w:sz w:val="32"/>
          <w:szCs w:val="32"/>
        </w:rPr>
        <w:t xml:space="preserve">:</w:t>
      </w:r>
      <w:r>
        <w:rPr>
          <w:rFonts w:ascii="仿宋_GB2312" w:eastAsia="仿宋_GB2312" w:hint="eastAsia"/>
          <w:sz w:val="32"/>
          <w:szCs w:val="32"/>
        </w:rPr>
        <w:t xml:space="preserve">指事业单位在当年的“财政拨款收入”、“事业收入”、“经营收入”和“其他收入”不足以安排当年支出的情况下，使用以前年度积累的事业基金</w:t>
      </w:r>
      <w:r>
        <w:rPr>
          <w:rFonts w:ascii="仿宋_GB2312" w:eastAsia="仿宋_GB2312"/>
          <w:sz w:val="32"/>
          <w:szCs w:val="32"/>
        </w:rPr>
        <w:t xml:space="preserve">(</w:t>
      </w:r>
      <w:r>
        <w:rPr>
          <w:rFonts w:ascii="仿宋_GB2312" w:eastAsia="仿宋_GB2312" w:hint="eastAsia"/>
          <w:sz w:val="32"/>
          <w:szCs w:val="32"/>
        </w:rPr>
        <w:t xml:space="preserve">即事业单位以前各年度收支相抵后，按国家规定提取、用于弥补以后年度收支差额的基金</w:t>
      </w:r>
      <w:r>
        <w:rPr>
          <w:rFonts w:ascii="仿宋_GB2312" w:eastAsia="仿宋_GB2312"/>
          <w:sz w:val="32"/>
          <w:szCs w:val="32"/>
        </w:rPr>
        <w:t xml:space="preserve">)</w:t>
      </w:r>
      <w:r>
        <w:rPr>
          <w:rFonts w:ascii="仿宋_GB2312" w:eastAsia="仿宋_GB2312" w:hint="eastAsia"/>
          <w:sz w:val="32"/>
          <w:szCs w:val="32"/>
        </w:rPr>
        <w:t xml:space="preserve">弥补当年收支缺口的资金。</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八</w:t>
      </w:r>
      <w:r>
        <w:rPr>
          <w:rFonts w:ascii="仿宋_GB2312" w:eastAsia="仿宋_GB2312"/>
          <w:sz w:val="32"/>
          <w:szCs w:val="32"/>
        </w:rPr>
        <w:t xml:space="preserve">)</w:t>
      </w:r>
      <w:r>
        <w:rPr>
          <w:rFonts w:ascii="仿宋_GB2312" w:eastAsia="仿宋_GB2312" w:hint="eastAsia"/>
          <w:sz w:val="32"/>
          <w:szCs w:val="32"/>
        </w:rPr>
        <w:t xml:space="preserve">上年结转和结余</w:t>
      </w:r>
      <w:r>
        <w:rPr>
          <w:rFonts w:ascii="仿宋_GB2312" w:eastAsia="仿宋_GB2312"/>
          <w:sz w:val="32"/>
          <w:szCs w:val="32"/>
        </w:rPr>
        <w:t xml:space="preserve">:</w:t>
      </w:r>
      <w:r>
        <w:rPr>
          <w:rFonts w:ascii="仿宋_GB2312" w:eastAsia="仿宋_GB2312" w:hint="eastAsia"/>
          <w:sz w:val="32"/>
          <w:szCs w:val="32"/>
        </w:rPr>
        <w:t xml:space="preserve">指以前年度支出预算因客观条件变化未执行完毕、结转到本年度按有关规定继续使用的资金，既包括财政拨款结转和结余，也包括事业收入、经管收入、其他收入的结转和结余。</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九</w:t>
      </w:r>
      <w:r>
        <w:rPr>
          <w:rFonts w:ascii="仿宋_GB2312" w:eastAsia="仿宋_GB2312"/>
          <w:sz w:val="32"/>
          <w:szCs w:val="32"/>
        </w:rPr>
        <w:t xml:space="preserve">)</w:t>
      </w:r>
      <w:r>
        <w:rPr>
          <w:rFonts w:ascii="仿宋_GB2312" w:eastAsia="仿宋_GB2312" w:hint="eastAsia"/>
          <w:sz w:val="32"/>
          <w:szCs w:val="32"/>
        </w:rPr>
        <w:t xml:space="preserve">一般公共服务</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档案事务</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w:t>
      </w:r>
      <w:r>
        <w:rPr>
          <w:rFonts w:ascii="仿宋_GB2312" w:eastAsia="仿宋_GB2312"/>
          <w:sz w:val="32"/>
          <w:szCs w:val="32"/>
        </w:rPr>
        <w:t xml:space="preserve">**</w:t>
      </w:r>
      <w:r>
        <w:rPr>
          <w:rFonts w:ascii="仿宋_GB2312" w:eastAsia="仿宋_GB2312" w:hint="eastAsia"/>
          <w:sz w:val="32"/>
          <w:szCs w:val="32"/>
        </w:rPr>
        <w:t xml:space="preserve">机关档案管理方面的支出。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w:t>
      </w:r>
      <w:r>
        <w:rPr>
          <w:rFonts w:ascii="仿宋_GB2312" w:eastAsia="仿宋_GB2312"/>
          <w:sz w:val="32"/>
          <w:szCs w:val="32"/>
        </w:rPr>
        <w:t xml:space="preserve">)</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ind w:firstLine="3168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指所属</w:t>
      </w:r>
      <w:r>
        <w:rPr>
          <w:rFonts w:ascii="仿宋_GB2312" w:eastAsia="仿宋_GB2312"/>
          <w:sz w:val="32"/>
          <w:szCs w:val="32"/>
        </w:rPr>
        <w:t xml:space="preserve">**</w:t>
      </w:r>
      <w:r>
        <w:rPr>
          <w:rFonts w:ascii="仿宋_GB2312" w:eastAsia="仿宋_GB2312" w:hint="eastAsia"/>
          <w:sz w:val="32"/>
          <w:szCs w:val="32"/>
        </w:rPr>
        <w:t xml:space="preserve">学校用于教学等方面的支出。</w:t>
      </w:r>
    </w:p>
    <w:p>
      <w:pPr>
        <w:ind w:firstLine="3168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、干部教育</w:t>
      </w:r>
      <w:r>
        <w:rPr>
          <w:rFonts w:ascii="仿宋_GB2312" w:eastAsia="仿宋_GB2312"/>
          <w:sz w:val="32"/>
          <w:szCs w:val="32"/>
        </w:rPr>
        <w:t xml:space="preserve">:</w:t>
      </w:r>
      <w:r>
        <w:rPr>
          <w:rFonts w:ascii="仿宋_GB2312" w:eastAsia="仿宋_GB2312" w:hint="eastAsia"/>
          <w:sz w:val="32"/>
          <w:szCs w:val="32"/>
        </w:rPr>
        <w:t xml:space="preserve">指所属干部教育单位用于教学方面的支出。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十一</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应用研究</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：指所属科研单位用于社会公益研究、高技术研究筹方面的支出。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十二</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科技条件与服务</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：指所属科研单位用于改善科技条件方面的支出。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十三</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其他科学技术支出</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十四</w:t>
      </w:r>
      <w:r>
        <w:rPr>
          <w:rFonts w:ascii="仿宋_GB2312" w:eastAsia="仿宋_GB2312"/>
          <w:sz w:val="32"/>
          <w:szCs w:val="32"/>
        </w:rPr>
        <w:t xml:space="preserve">) </w:t>
      </w:r>
      <w:r>
        <w:rPr>
          <w:rFonts w:ascii="仿宋_GB2312" w:eastAsia="仿宋_GB2312" w:hint="eastAsia"/>
          <w:sz w:val="32"/>
          <w:szCs w:val="32"/>
        </w:rPr>
        <w:t xml:space="preserve">文化体育与传媒</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新闻出版</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：指用于所属新闻等单位的支出。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十五</w:t>
      </w:r>
      <w:r>
        <w:rPr>
          <w:rFonts w:ascii="仿宋_GB2312" w:eastAsia="仿宋_GB2312"/>
          <w:sz w:val="32"/>
          <w:szCs w:val="32"/>
        </w:rPr>
        <w:t xml:space="preserve">) </w:t>
      </w:r>
      <w:r>
        <w:rPr>
          <w:rFonts w:ascii="仿宋_GB2312" w:eastAsia="仿宋_GB2312" w:hint="eastAsia"/>
          <w:sz w:val="32"/>
          <w:szCs w:val="32"/>
        </w:rPr>
        <w:t xml:space="preserve">文化体育与传媒</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其他文化体育与传媒支出</w:t>
      </w:r>
    </w:p>
    <w:p>
      <w:pPr>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：指所属出版单位用于文化产业发展的支出。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十六</w:t>
      </w:r>
      <w:r>
        <w:rPr>
          <w:rFonts w:ascii="仿宋_GB2312" w:eastAsia="仿宋_GB2312"/>
          <w:sz w:val="32"/>
          <w:szCs w:val="32"/>
        </w:rPr>
        <w:t xml:space="preserve">)</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行政事业单位离退休</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 </w:t>
      </w:r>
    </w:p>
    <w:p>
      <w:pPr>
        <w:ind w:firstLine="3168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1</w:t>
      </w:r>
      <w:r>
        <w:rPr>
          <w:rFonts w:ascii="仿宋_GB2312" w:eastAsia="仿宋_GB2312" w:hint="eastAsia"/>
          <w:sz w:val="32"/>
          <w:szCs w:val="32"/>
        </w:rPr>
        <w:t xml:space="preserve">）行政单位离退休</w:t>
      </w:r>
      <w:r>
        <w:rPr>
          <w:rFonts w:ascii="仿宋_GB2312" w:eastAsia="仿宋_GB2312"/>
          <w:sz w:val="32"/>
          <w:szCs w:val="32"/>
        </w:rPr>
        <w:t xml:space="preserve">:</w:t>
      </w:r>
      <w:r>
        <w:rPr>
          <w:rFonts w:ascii="仿宋_GB2312" w:eastAsia="仿宋_GB2312" w:hint="eastAsia"/>
          <w:sz w:val="32"/>
          <w:szCs w:val="32"/>
        </w:rPr>
        <w:t xml:space="preserve">指所属行政单位实行归口管理的离退休经费方面的支出。</w:t>
      </w:r>
    </w:p>
    <w:p>
      <w:pPr>
        <w:ind w:firstLine="3168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2</w:t>
      </w:r>
      <w:r>
        <w:rPr>
          <w:rFonts w:ascii="仿宋_GB2312" w:eastAsia="仿宋_GB2312" w:hint="eastAsia"/>
          <w:sz w:val="32"/>
          <w:szCs w:val="32"/>
        </w:rPr>
        <w:t xml:space="preserve">）事业单位离退休</w:t>
      </w:r>
      <w:r>
        <w:rPr>
          <w:rFonts w:ascii="仿宋_GB2312" w:eastAsia="仿宋_GB2312"/>
          <w:sz w:val="32"/>
          <w:szCs w:val="32"/>
        </w:rPr>
        <w:t xml:space="preserve">:</w:t>
      </w:r>
      <w:r>
        <w:rPr>
          <w:rFonts w:ascii="仿宋_GB2312" w:eastAsia="仿宋_GB2312" w:hint="eastAsia"/>
          <w:sz w:val="32"/>
          <w:szCs w:val="32"/>
        </w:rPr>
        <w:t xml:space="preserve">指用于所属事业单位离退休方面的支出。</w:t>
      </w:r>
    </w:p>
    <w:p>
      <w:pPr>
        <w:ind w:firstLine="3168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3</w:t>
      </w:r>
      <w:r>
        <w:rPr>
          <w:rFonts w:ascii="仿宋_GB2312" w:eastAsia="仿宋_GB2312" w:hint="eastAsia"/>
          <w:sz w:val="32"/>
          <w:szCs w:val="32"/>
        </w:rPr>
        <w:t xml:space="preserve">）离退休人员管理机构</w:t>
      </w:r>
      <w:r>
        <w:rPr>
          <w:rFonts w:ascii="仿宋_GB2312" w:eastAsia="仿宋_GB2312"/>
          <w:sz w:val="32"/>
          <w:szCs w:val="32"/>
        </w:rPr>
        <w:t xml:space="preserve">:</w:t>
      </w:r>
      <w:r>
        <w:rPr>
          <w:rFonts w:ascii="仿宋_GB2312" w:eastAsia="仿宋_GB2312" w:hint="eastAsia"/>
          <w:sz w:val="32"/>
          <w:szCs w:val="32"/>
        </w:rPr>
        <w:t xml:space="preserve">指用于离退休人员管理机构方面的支出。</w:t>
      </w:r>
    </w:p>
    <w:p>
      <w:pPr>
        <w:ind w:firstLine="3168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4</w:t>
      </w:r>
      <w:r>
        <w:rPr>
          <w:rFonts w:ascii="仿宋_GB2312" w:eastAsia="仿宋_GB2312" w:hint="eastAsia"/>
          <w:sz w:val="32"/>
          <w:szCs w:val="32"/>
        </w:rPr>
        <w:t xml:space="preserve">）未归口管理的行政单位离退休</w:t>
      </w:r>
      <w:r>
        <w:rPr>
          <w:rFonts w:ascii="仿宋_GB2312" w:eastAsia="仿宋_GB2312"/>
          <w:sz w:val="32"/>
          <w:szCs w:val="32"/>
        </w:rPr>
        <w:t xml:space="preserve">:</w:t>
      </w:r>
      <w:r>
        <w:rPr>
          <w:rFonts w:ascii="仿宋_GB2312" w:eastAsia="仿宋_GB2312" w:hint="eastAsia"/>
          <w:sz w:val="32"/>
          <w:szCs w:val="32"/>
        </w:rPr>
        <w:t xml:space="preserve">指所属行政单位未实行归口管理的离退休经费方面的支出。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十七</w:t>
      </w:r>
      <w:r>
        <w:rPr>
          <w:rFonts w:ascii="仿宋_GB2312" w:eastAsia="仿宋_GB2312"/>
          <w:sz w:val="32"/>
          <w:szCs w:val="32"/>
        </w:rPr>
        <w:t xml:space="preserve">)</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公立医院</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ind w:firstLine="3168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、行业医院</w:t>
      </w:r>
      <w:r>
        <w:rPr>
          <w:rFonts w:ascii="仿宋_GB2312" w:eastAsia="仿宋_GB2312"/>
          <w:sz w:val="32"/>
          <w:szCs w:val="32"/>
        </w:rPr>
        <w:t xml:space="preserve">:</w:t>
      </w:r>
      <w:r>
        <w:rPr>
          <w:rFonts w:ascii="仿宋_GB2312" w:eastAsia="仿宋_GB2312" w:hint="eastAsia"/>
          <w:sz w:val="32"/>
          <w:szCs w:val="32"/>
        </w:rPr>
        <w:t xml:space="preserve">指所属医疗卫生单位用于医疗卫生方面的支出。</w:t>
      </w:r>
    </w:p>
    <w:p>
      <w:pPr>
        <w:ind w:firstLine="3168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、重大公共卫生专项</w:t>
      </w:r>
      <w:r>
        <w:rPr>
          <w:rFonts w:ascii="仿宋_GB2312" w:eastAsia="仿宋_GB2312"/>
          <w:sz w:val="32"/>
          <w:szCs w:val="32"/>
        </w:rPr>
        <w:t xml:space="preserve">:</w:t>
      </w:r>
      <w:r>
        <w:rPr>
          <w:rFonts w:ascii="仿宋_GB2312" w:eastAsia="仿宋_GB2312" w:hint="eastAsia"/>
          <w:sz w:val="32"/>
          <w:szCs w:val="32"/>
        </w:rPr>
        <w:t xml:space="preserve">指所属医疗卫生单位用于重大疾病预防控制和突发公共卫生事件处置方面的支出。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十八</w:t>
      </w:r>
      <w:r>
        <w:rPr>
          <w:rFonts w:ascii="仿宋_GB2312" w:eastAsia="仿宋_GB2312"/>
          <w:sz w:val="32"/>
          <w:szCs w:val="32"/>
        </w:rPr>
        <w:t xml:space="preserve">)</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住房改革支出</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ind w:firstLine="3168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、住房公积金</w:t>
      </w:r>
      <w:r>
        <w:rPr>
          <w:rFonts w:ascii="仿宋_GB2312" w:eastAsia="仿宋_GB2312"/>
          <w:sz w:val="32"/>
          <w:szCs w:val="32"/>
        </w:rPr>
        <w:t xml:space="preserve">:</w:t>
      </w:r>
      <w:r>
        <w:rPr>
          <w:rFonts w:ascii="仿宋_GB2312" w:eastAsia="仿宋_GB2312" w:hint="eastAsia"/>
          <w:sz w:val="32"/>
          <w:szCs w:val="32"/>
        </w:rPr>
        <w:t xml:space="preserve">指按照国家统一规定，按规定比例为职工缴纳的住房公积金。</w:t>
      </w:r>
    </w:p>
    <w:p>
      <w:pPr>
        <w:ind w:firstLine="3168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、购房补贴</w:t>
      </w:r>
      <w:r>
        <w:rPr>
          <w:rFonts w:ascii="仿宋_GB2312" w:eastAsia="仿宋_GB2312"/>
          <w:sz w:val="32"/>
          <w:szCs w:val="32"/>
        </w:rPr>
        <w:t xml:space="preserve">:</w:t>
      </w:r>
      <w:r>
        <w:rPr>
          <w:rFonts w:ascii="仿宋_GB2312" w:eastAsia="仿宋_GB2312" w:hint="eastAsia"/>
          <w:sz w:val="32"/>
          <w:szCs w:val="32"/>
        </w:rPr>
        <w:t xml:space="preserve">指</w:t>
      </w:r>
      <w:r>
        <w:rPr>
          <w:rFonts w:ascii="仿宋_GB2312" w:eastAsia="仿宋_GB2312"/>
          <w:sz w:val="32"/>
          <w:szCs w:val="32"/>
        </w:rPr>
        <w:t xml:space="preserve">1998</w:t>
      </w:r>
      <w:r>
        <w:rPr>
          <w:rFonts w:ascii="仿宋_GB2312" w:eastAsia="仿宋_GB2312" w:hint="eastAsia"/>
          <w:sz w:val="32"/>
          <w:szCs w:val="32"/>
        </w:rPr>
        <w:t xml:space="preserve">年住房分配货币化改革以后，按照国家房改政策规定，向无房职工、住房面积未达到规定标准的职工发放的住房补贴。</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十九</w:t>
      </w:r>
      <w:r>
        <w:rPr>
          <w:rFonts w:ascii="仿宋_GB2312" w:eastAsia="仿宋_GB2312"/>
          <w:sz w:val="32"/>
          <w:szCs w:val="32"/>
        </w:rPr>
        <w:t xml:space="preserve">)</w:t>
      </w:r>
      <w:r>
        <w:rPr>
          <w:rFonts w:ascii="仿宋_GB2312" w:eastAsia="仿宋_GB2312" w:hint="eastAsia"/>
          <w:sz w:val="32"/>
          <w:szCs w:val="32"/>
        </w:rPr>
        <w:t xml:space="preserve">结转下年</w:t>
      </w:r>
      <w:r>
        <w:rPr>
          <w:rFonts w:ascii="仿宋_GB2312" w:eastAsia="仿宋_GB2312"/>
          <w:sz w:val="32"/>
          <w:szCs w:val="32"/>
        </w:rPr>
        <w:t xml:space="preserve">:</w:t>
      </w:r>
      <w:r>
        <w:rPr>
          <w:rFonts w:ascii="仿宋_GB2312" w:eastAsia="仿宋_GB2312" w:hint="eastAsia"/>
          <w:sz w:val="32"/>
          <w:szCs w:val="32"/>
        </w:rPr>
        <w:t xml:space="preserve">指以前年度预算安排、因客观条件发生变化无法按原计划实施，需延迟到以后年度按原规定用途继续使用的资金。</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二十</w:t>
      </w:r>
      <w:r>
        <w:rPr>
          <w:rFonts w:ascii="仿宋_GB2312" w:eastAsia="仿宋_GB2312"/>
          <w:sz w:val="32"/>
          <w:szCs w:val="32"/>
        </w:rPr>
        <w:t xml:space="preserve">)</w:t>
      </w:r>
      <w:r>
        <w:rPr>
          <w:rFonts w:ascii="仿宋_GB2312" w:eastAsia="仿宋_GB2312" w:hint="eastAsia"/>
          <w:sz w:val="32"/>
          <w:szCs w:val="32"/>
        </w:rPr>
        <w:t xml:space="preserve">基本支出</w:t>
      </w:r>
      <w:r>
        <w:rPr>
          <w:rFonts w:ascii="仿宋_GB2312" w:eastAsia="仿宋_GB2312"/>
          <w:sz w:val="32"/>
          <w:szCs w:val="32"/>
        </w:rPr>
        <w:t xml:space="preserve">:</w:t>
      </w:r>
      <w:r>
        <w:rPr>
          <w:rFonts w:ascii="仿宋_GB2312" w:eastAsia="仿宋_GB2312" w:hint="eastAsia"/>
          <w:sz w:val="32"/>
          <w:szCs w:val="32"/>
        </w:rPr>
        <w:t xml:space="preserve">指为保障机构正常运转、完成日常工作任务而发生的人员支出和公用支出。</w:t>
      </w:r>
    </w:p>
    <w:p>
      <w:pPr>
        <w:ind w:firstLine="3168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二十一</w:t>
      </w:r>
      <w:r>
        <w:rPr>
          <w:rFonts w:ascii="仿宋_GB2312" w:eastAsia="仿宋_GB2312"/>
          <w:sz w:val="32"/>
          <w:szCs w:val="32"/>
        </w:rPr>
        <w:t xml:space="preserve">)</w:t>
      </w:r>
      <w:r>
        <w:rPr>
          <w:rFonts w:ascii="仿宋_GB2312" w:eastAsia="仿宋_GB2312" w:hint="eastAsia"/>
          <w:sz w:val="32"/>
          <w:szCs w:val="32"/>
        </w:rPr>
        <w:t xml:space="preserve">项目支出</w:t>
      </w:r>
      <w:r>
        <w:rPr>
          <w:rFonts w:ascii="仿宋_GB2312" w:eastAsia="仿宋_GB2312"/>
          <w:sz w:val="32"/>
          <w:szCs w:val="32"/>
        </w:rPr>
        <w:t xml:space="preserve">:</w:t>
      </w:r>
      <w:r>
        <w:rPr>
          <w:rFonts w:ascii="仿宋_GB2312" w:eastAsia="仿宋_GB2312" w:hint="eastAsia"/>
          <w:sz w:val="32"/>
          <w:szCs w:val="32"/>
        </w:rPr>
        <w:t xml:space="preserve">指在基本支出之外为完成特定行政任务和事业发展目标所发生的支出。</w:t>
      </w:r>
    </w:p>
    <w:p>
      <w:pPr>
        <w:ind w:firstLine="3168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B77A7C">
      <w:headerReference w:type="even" r:id="rId3"/>
      <w:headerReference w:type="default" r:id="rId4"/>
      <w:headerReference w:type="first" r:id="rId5"/>
      <w:footerReference w:type="even" r:id="rId6"/>
      <w:footerReference w:type="default" r:id="rId7"/>
      <w:footerReference w:type="first" r:id="rId8"/>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Auto"/>
    <w:notTrueType/>
    <w:pitch w:val="default"/>
    <w:sig w:usb0="00000001" w:usb1="080E0000" w:usb2="00000010" w:usb3="00000000" w:csb0="00040000" w:csb1="00000000"/>
  </w:font>
  <w:font w:name="楷体_GB2312">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Auto"/>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 xml:space="preserve">1</w:t>
    </w:r>
    <w:r>
      <w:rPr>
        <w:rStyle w:val="PageNumber"/>
      </w:rPr>
      <w:fldChar w:fldCharType="end"/>
    </w:r>
  </w:p>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0" w:color="auto"/>
      </w:pBd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20"/>
  <w:bordersDoNotSurroundFooter/>
  <w:bordersDoNotSurroundHead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7C"/>
    <w:pPr>
      <w:widowControl w:val="0"/>
      <w:jc w:val="both"/>
    </w:pPr>
    <w:rPr>
      <w:szCs w:val="24"/>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BalloonText">
    <w:name w:val="Balloon Text"/>
    <w:basedOn w:val="Normal"/>
    <w:uiPriority w:val="99"/>
    <w:rsid w:val="00B77A7C"/>
    <w:rPr>
      <w:sz w:val="18"/>
      <w:szCs w:val="18"/>
    </w:rPr>
  </w:style>
  <w:style w:type="character" w:customStyle="1" w:styleId="BalloonTextChar">
    <w:name w:val="Balloon Text Char"/>
    <w:basedOn w:val="DefaultParagraphFont"/>
    <w:uiPriority w:val="99"/>
    <w:locked/>
    <w:rsid w:val="00B77A7C"/>
    <w:rPr>
      <w:rFonts w:cs="Times New Roman"/>
      <w:kern w:val="2"/>
      <w:sz w:val="18"/>
      <w:szCs w:val="18"/>
    </w:rPr>
  </w:style>
  <w:style w:type="paragraph" w:styleId="Footer">
    <w:name w:val="Footer"/>
    <w:basedOn w:val="Normal"/>
    <w:uiPriority w:val="99"/>
    <w:qFormat/>
    <w:rsid w:val="00B77A7C"/>
    <w:pPr>
      <w:tabs>
        <w:tab w:val="center" w:pos="4153"/>
        <w:tab w:val="right" w:pos="8306"/>
      </w:tabs>
      <w:snapToGrid w:val="0"/>
      <w:jc w:val="left"/>
    </w:pPr>
    <w:rPr>
      <w:sz w:val="18"/>
      <w:szCs w:val="18"/>
    </w:rPr>
  </w:style>
  <w:style w:type="character" w:customStyle="1" w:styleId="FooterChar">
    <w:name w:val="Footer Char"/>
    <w:basedOn w:val="DefaultParagraphFont"/>
    <w:uiPriority w:val="99"/>
    <w:semiHidden/>
    <w:locked/>
    <w:rsid w:val="00B77A7C"/>
    <w:rPr>
      <w:rFonts w:cs="Times New Roman"/>
      <w:sz w:val="18"/>
      <w:szCs w:val="18"/>
    </w:rPr>
  </w:style>
  <w:style w:type="paragraph" w:styleId="Header">
    <w:name w:val="Header"/>
    <w:basedOn w:val="Normal"/>
    <w:uiPriority w:val="99"/>
    <w:qFormat/>
    <w:rsid w:val="00B77A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uiPriority w:val="99"/>
    <w:locked/>
    <w:rsid w:val="00B77A7C"/>
    <w:rPr>
      <w:rFonts w:cs="Times New Roman"/>
      <w:kern w:val="2"/>
      <w:sz w:val="18"/>
      <w:szCs w:val="18"/>
    </w:rPr>
  </w:style>
  <w:style w:type="character" w:styleId="PageNumber">
    <w:name w:val="Page Number"/>
    <w:basedOn w:val="DefaultParagraphFont"/>
    <w:uiPriority w:val="99"/>
    <w:rsid w:val="00B77A7C"/>
    <w:rPr>
      <w:rFonts w:cs="Times New Roman"/>
    </w:rPr>
  </w:style>
  <w:style w:type="table" w:styleId="TableGrid">
    <w:name w:val="Table Grid"/>
    <w:basedOn w:val="TableNormal"/>
    <w:uiPriority w:val="99"/>
    <w:rsid w:val="00B77A7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2052-10.1.0.5777</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Normal_Wordconv</Template>
  <TotalTime>2</TotalTime>
  <Pages>24</Pages>
  <Words>2252</Words>
  <Characters>12838</Characters>
  <Application>Microsoft Office Outlook</Application>
  <DocSecurity>0</DocSecurity>
  <Lines>0</Lines>
  <Paragraphs>0</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XiTongPan</cp:lastModifiedBy>
  <cp:revision>4</cp:revision>
  <cp:lastPrinted>2016-07-13T06:35:00Z</cp:lastPrinted>
  <dcterms:created xsi:type="dcterms:W3CDTF">2016-07-21T03:34:00Z</dcterms:created>
  <dcterms:modified xsi:type="dcterms:W3CDTF">2016-07-21T07:13:00Z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2052-10.1.0.5777</vt:lpstr>
  </property>
</Properties>
</file>