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widowControl/>
        <w:jc w:val="right"/>
        <w:rPr>
          <w:rFonts w:cs="宋体"/>
          <w:kern w:val="0"/>
          <w:sz w:val="32"/>
          <w:szCs w:val="32"/>
        </w:rPr>
      </w:pPr>
      <w:r>
        <w:rPr>
          <w:rFonts w:cs="宋体"/>
          <w:kern w:val="0"/>
          <w:sz w:val="84"/>
          <w:szCs w:val="84"/>
        </w:rPr>
        <w:t xml:space="preserve">      </w:t>
      </w:r>
    </w:p>
    <w:p>
      <w:pPr>
        <w:widowControl/>
        <w:ind w:right="640"/>
        <w:rPr>
          <w:rFonts w:cs="宋体" w:hint="eastAsia"/>
          <w:kern w:val="0"/>
          <w:sz w:val="32"/>
          <w:szCs w:val="32"/>
        </w:rPr>
      </w:pPr>
      <w:r>
        <w:rPr>
          <w:rFonts w:cs="宋体" w:hint="eastAsia"/>
          <w:kern w:val="0"/>
          <w:sz w:val="32"/>
          <w:szCs w:val="32"/>
        </w:rPr>
        <w:t xml:space="preserve">                                        </w:t>
      </w:r>
    </w:p>
    <w:p>
      <w:pPr>
        <w:widowControl/>
        <w:jc w:val="right"/>
        <w:rPr>
          <w:rFonts w:cs="宋体"/>
          <w:kern w:val="0"/>
          <w:sz w:val="15"/>
          <w:szCs w:val="15"/>
        </w:rPr>
      </w:pPr>
    </w:p>
    <w:p>
      <w:pPr>
        <w:widowControl/>
        <w:jc w:val="center"/>
        <w:rPr>
          <w:rFonts w:cs="宋体" w:hint="eastAsia"/>
          <w:kern w:val="0"/>
          <w:sz w:val="84"/>
          <w:szCs w:val="84"/>
        </w:rPr>
      </w:pPr>
    </w:p>
    <w:p>
      <w:pPr>
        <w:widowControl/>
        <w:jc w:val="center"/>
        <w:rPr>
          <w:rFonts w:ascii="宋体" w:hAnsi="宋体" w:cs="宋体" w:hint="eastAsia"/>
          <w:kern w:val="0"/>
          <w:sz w:val="24"/>
        </w:rPr>
      </w:pPr>
    </w:p>
    <w:p>
      <w:pPr>
        <w:widowControl/>
        <w:jc w:val="center"/>
        <w:rPr>
          <w:rFonts w:ascii="宋体" w:hAnsi="宋体" w:cs="宋体" w:hint="eastAsia"/>
          <w:kern w:val="0"/>
          <w:sz w:val="24"/>
        </w:rPr>
      </w:pPr>
    </w:p>
    <w:p>
      <w:pPr>
        <w:jc w:val="both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>
      <w:pPr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刚  建〔2016〕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号　</w:t>
      </w:r>
      <w:r>
        <w:rPr>
          <w:rFonts w:ascii="仿宋_GB2312" w:eastAsia="仿宋_GB2312" w:hAnsi="仿宋" w:hint="eastAsia"/>
          <w:sz w:val="32"/>
          <w:szCs w:val="32"/>
        </w:rPr>
        <w:t xml:space="preserve">　　　　　</w:t>
      </w:r>
      <w:r>
        <w:rPr>
          <w:rFonts w:ascii="楷体_GB2312" w:eastAsia="楷体_GB2312" w:hAnsi="仿宋" w:hint="eastAsia"/>
          <w:sz w:val="32"/>
          <w:szCs w:val="32"/>
        </w:rPr>
        <w:t xml:space="preserve">　</w:t>
      </w:r>
      <w:r>
        <w:rPr>
          <w:rFonts w:ascii="仿宋_GB2312" w:eastAsia="仿宋_GB2312" w:hAnsi="仿宋" w:hint="eastAsia"/>
          <w:sz w:val="32"/>
          <w:szCs w:val="32"/>
        </w:rPr>
        <w:t xml:space="preserve">　签发人：</w:t>
      </w:r>
      <w:r>
        <w:rPr>
          <w:rFonts w:ascii="楷体" w:eastAsia="楷体" w:hAnsi="楷体" w:hint="eastAsia"/>
          <w:sz w:val="32"/>
          <w:szCs w:val="32"/>
        </w:rPr>
        <w:t xml:space="preserve">仁青加措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</w:p>
    <w:p>
      <w:pPr>
        <w:jc w:val="center"/>
        <w:rPr>
          <w:rFonts w:ascii="宋体" w:hint="eastAsia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 xml:space="preserve">刚察县住房和城乡建设局</w:t>
      </w:r>
    </w:p>
    <w:p>
      <w:pPr>
        <w:spacing w:line="240" w:lineRule="atLeast"/>
        <w:jc w:val="center"/>
        <w:rPr>
          <w:rFonts w:ascii="宋体" w:hint="eastAsia"/>
          <w:b/>
          <w:sz w:val="44"/>
          <w:szCs w:val="44"/>
          <w:lang w:val="en-US" w:eastAsia="zh-CN"/>
        </w:rPr>
      </w:pPr>
      <w:r>
        <w:rPr>
          <w:rFonts w:ascii="宋体" w:hint="eastAsia"/>
          <w:b/>
          <w:sz w:val="44"/>
          <w:szCs w:val="44"/>
          <w:lang w:val="en-US" w:eastAsia="zh-CN"/>
        </w:rPr>
        <w:t xml:space="preserve">关于推进一公开”、一公开”监管抽查工作机制建设情况的自查报告</w:t>
      </w:r>
    </w:p>
    <w:p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val="en-US" w:eastAsia="zh-CN"/>
        </w:rPr>
        <w:t xml:space="preserve">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政府职能转变协调小组办公室：</w:t>
      </w:r>
    </w:p>
    <w:p>
      <w:pPr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根据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eastAsia="zh-CN"/>
        </w:rPr>
        <w:t xml:space="preserve">《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en-US" w:eastAsia="zh-CN"/>
        </w:rPr>
        <w:t xml:space="preserve">刚察县机构编制管理办公室关于对推行一公开””、“一公开”改革情况开展调研督查的通知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eastAsia="zh-CN"/>
        </w:rPr>
        <w:t xml:space="preserve">》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（刚编办发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〔2016〕34号）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要求，局党组高度重视，对我局推进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一公开”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、一公开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监管抽查工作机制建设情况进行了全面自查，现将自查情况汇报如下：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>
      <w:pPr>
        <w:pStyle w:val="Normal(Web)"/>
        <w:spacing w:before="0" w:beforeAutospacing="0" w:after="0" w:afterAutospacing="0" w:line="480" w:lineRule="auto"/>
        <w:ind w:firstLine="637" w:firstLineChars="199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一、主要工作</w:t>
      </w:r>
    </w:p>
    <w:p>
      <w:pPr>
        <w:pStyle w:val="Normal(Web)"/>
        <w:spacing w:before="0" w:beforeAutospacing="0" w:after="0" w:afterAutospacing="0" w:line="48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为确保一公开”、一公开”工作落实到位，建立健全了住建系统双随机抽查工作制度，印发了《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刚察县</w:t>
      </w:r>
      <w:r>
        <w:rPr>
          <w:rFonts w:ascii="仿宋_GB2312" w:eastAsia="仿宋_GB2312" w:hint="eastAsia"/>
          <w:sz w:val="32"/>
          <w:szCs w:val="32"/>
        </w:rPr>
        <w:t xml:space="preserve">住房和城乡建设局推广随机抽查工作实施细则》，进一步规范了住房和城乡建设执法监管工作。</w:t>
      </w:r>
      <w:r>
        <w:rPr>
          <w:rFonts w:ascii="仿宋_GB2312" w:eastAsia="仿宋_GB2312" w:hint="eastAsia"/>
          <w:b/>
          <w:sz w:val="32"/>
          <w:szCs w:val="32"/>
        </w:rPr>
        <w:t xml:space="preserve">一是建立随机抽查事项清单。</w:t>
      </w:r>
      <w:r>
        <w:rPr>
          <w:rFonts w:ascii="仿宋_GB2312" w:eastAsia="仿宋_GB2312" w:hint="eastAsia"/>
          <w:sz w:val="32"/>
          <w:szCs w:val="32"/>
        </w:rPr>
        <w:t xml:space="preserve">局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属</w:t>
      </w:r>
      <w:r>
        <w:rPr>
          <w:rFonts w:ascii="仿宋_GB2312" w:eastAsia="仿宋_GB2312" w:hint="eastAsia"/>
          <w:sz w:val="32"/>
          <w:szCs w:val="32"/>
        </w:rPr>
        <w:t xml:space="preserve">各科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（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站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）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室</w:t>
      </w:r>
      <w:r>
        <w:rPr>
          <w:rFonts w:ascii="仿宋_GB2312" w:eastAsia="仿宋_GB2312" w:hint="eastAsia"/>
          <w:sz w:val="32"/>
          <w:szCs w:val="32"/>
        </w:rPr>
        <w:t xml:space="preserve">按照法律法规的规定，本着“依法监管、公正高效、公开透明、分层监管、协同推进”的原则，结合住房和城乡建设工作实际，制定了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《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刚察县住房和城乡建设局推广随机抽查实施细则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》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及</w:t>
      </w:r>
      <w:r>
        <w:rPr>
          <w:rFonts w:ascii="仿宋_GB2312" w:eastAsia="仿宋_GB2312" w:hint="eastAsia"/>
          <w:sz w:val="32"/>
          <w:szCs w:val="32"/>
        </w:rPr>
        <w:t xml:space="preserve">“随机抽查事项清单”。逐一明确了检查依据、检查对象、检查内容、检查方式、抽查比例、抽查频次、检查主体、责任单位等。</w:t>
      </w:r>
      <w:r>
        <w:rPr>
          <w:rFonts w:ascii="仿宋_GB2312" w:eastAsia="仿宋_GB2312" w:hint="eastAsia"/>
          <w:b/>
          <w:sz w:val="32"/>
          <w:szCs w:val="32"/>
        </w:rPr>
        <w:t xml:space="preserve">二是建立一公开””抽查机制。</w:t>
      </w:r>
      <w:r>
        <w:rPr>
          <w:rFonts w:ascii="仿宋_GB2312" w:eastAsia="仿宋_GB2312" w:hint="eastAsia"/>
          <w:sz w:val="32"/>
          <w:szCs w:val="32"/>
        </w:rPr>
        <w:t xml:space="preserve">根据随机抽查事项清单，建立健全了监管对象名录库和执法检查人员名录库。在执法监管时，推行一公开””工作机制，即随机从市场主体名录库中抽取检查对象，随机从执法检查人员名录库中选派执法检查人员。同时，运用电子化手段，对一公开””抽查做到全程留痕，实现责任可追溯。</w:t>
      </w:r>
      <w:r>
        <w:rPr>
          <w:rFonts w:ascii="仿宋_GB2312" w:eastAsia="仿宋_GB2312" w:hint="eastAsia"/>
          <w:b/>
          <w:sz w:val="32"/>
          <w:szCs w:val="32"/>
        </w:rPr>
        <w:t xml:space="preserve">三是建立一公开””抽查监管机制。</w:t>
      </w:r>
      <w:r>
        <w:rPr>
          <w:rFonts w:ascii="仿宋_GB2312" w:eastAsia="仿宋_GB2312" w:hint="eastAsia"/>
          <w:sz w:val="32"/>
          <w:szCs w:val="32"/>
        </w:rPr>
        <w:t xml:space="preserve">为着力解决行政检查中的不作为、乱作为和执法扰民、执法不公、执法不严等问题，建立了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由纪委派驻纪检组督查</w:t>
      </w:r>
      <w:r>
        <w:rPr>
          <w:rFonts w:ascii="仿宋_GB2312" w:eastAsia="仿宋_GB2312" w:hint="eastAsia"/>
          <w:sz w:val="32"/>
          <w:szCs w:val="32"/>
        </w:rPr>
        <w:t xml:space="preserve">一公开””抽查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工作开展情况，同时建立了</w:t>
      </w:r>
      <w:r>
        <w:rPr>
          <w:rFonts w:ascii="仿宋_GB2312" w:eastAsia="仿宋_GB2312" w:hint="eastAsia"/>
          <w:sz w:val="32"/>
          <w:szCs w:val="32"/>
        </w:rPr>
        <w:t xml:space="preserve">监管机制，对执法检查人员进行严格的监督，对执法监管过程中失职渎职的有关人员，依法依规严肃处理；对抽查中发现的违法违规行为，进一步加大惩处工作力度，形成有效震慑，有效增强了监管对象守法的自觉性。</w:t>
      </w:r>
    </w:p>
    <w:p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 xml:space="preserve">二、存在的问题</w:t>
      </w:r>
    </w:p>
    <w:p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（一）</w:t>
      </w:r>
      <w:r>
        <w:rPr>
          <w:rFonts w:ascii="仿宋" w:eastAsia="仿宋" w:hAnsi="仿宋" w:cs="仿宋" w:hint="eastAsia"/>
          <w:sz w:val="32"/>
          <w:szCs w:val="32"/>
        </w:rPr>
        <w:t xml:space="preserve">一公开””抽查虽然能打破属地监管所致的执法人员相对固定的模式，有效防止了“任性”检查情况的发生，但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由于</w:t>
      </w:r>
      <w:r>
        <w:rPr>
          <w:rFonts w:ascii="仿宋" w:eastAsia="仿宋" w:hAnsi="仿宋" w:cs="仿宋" w:hint="eastAsia"/>
          <w:sz w:val="32"/>
          <w:szCs w:val="32"/>
        </w:rPr>
        <w:t xml:space="preserve">基层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一线人员</w:t>
      </w:r>
      <w:r>
        <w:rPr>
          <w:rFonts w:ascii="仿宋" w:eastAsia="仿宋" w:hAnsi="仿宋" w:cs="仿宋" w:hint="eastAsia"/>
          <w:sz w:val="32"/>
          <w:szCs w:val="32"/>
        </w:rPr>
        <w:t xml:space="preserve">监管任务繁重，被抽调单位人少事多，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对开展工作带来较大的“滞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后”影响</w:t>
      </w:r>
      <w:r>
        <w:rPr>
          <w:rFonts w:ascii="仿宋" w:eastAsia="仿宋" w:hAnsi="仿宋" w:cs="仿宋" w:hint="eastAsia"/>
          <w:sz w:val="32"/>
          <w:szCs w:val="32"/>
        </w:rPr>
        <w:t xml:space="preserve">。</w:t>
      </w:r>
    </w:p>
    <w:p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（二）</w:t>
      </w:r>
      <w:r>
        <w:rPr>
          <w:rFonts w:ascii="仿宋" w:eastAsia="仿宋" w:hAnsi="仿宋" w:cs="仿宋" w:hint="eastAsia"/>
          <w:sz w:val="32"/>
          <w:szCs w:val="32"/>
        </w:rPr>
        <w:t xml:space="preserve">抽检抽检信息公开已成监管常态，但在实际工作中，上级相关业务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科</w:t>
      </w:r>
      <w:r>
        <w:rPr>
          <w:rFonts w:ascii="仿宋" w:eastAsia="仿宋" w:hAnsi="仿宋" w:cs="仿宋" w:hint="eastAsia"/>
          <w:sz w:val="32"/>
          <w:szCs w:val="32"/>
        </w:rPr>
        <w:t xml:space="preserve">室对各项工作又有特别要求，县级公开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相关事项存在较大的“为难”情况</w:t>
      </w:r>
      <w:r>
        <w:rPr>
          <w:rFonts w:ascii="仿宋" w:eastAsia="仿宋" w:hAnsi="仿宋" w:cs="仿宋" w:hint="eastAsia"/>
          <w:sz w:val="32"/>
          <w:szCs w:val="32"/>
        </w:rPr>
        <w:t xml:space="preserve">。</w:t>
      </w:r>
    </w:p>
    <w:p>
      <w:pPr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 </w:t>
      </w: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 xml:space="preserve">（</w:t>
      </w: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三</w:t>
      </w: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 xml:space="preserve">）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缺乏相关</w:t>
      </w:r>
      <w:r>
        <w:rPr>
          <w:rFonts w:ascii="仿宋" w:eastAsia="仿宋" w:hAnsi="仿宋" w:cs="仿宋" w:hint="eastAsia"/>
          <w:sz w:val="32"/>
          <w:szCs w:val="32"/>
        </w:rPr>
        <w:t xml:space="preserve">经费保障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机制。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 w:hint="eastAsia"/>
          <w:b/>
          <w:bCs/>
          <w:color w:val="000000"/>
          <w:sz w:val="32"/>
          <w:szCs w:val="32"/>
        </w:rPr>
      </w:pPr>
    </w:p>
    <w:p>
      <w:pPr>
        <w:rPr>
          <w:rFonts w:ascii="仿宋_GB2312" w:eastAsia="仿宋_GB2312" w:hint="eastAsia"/>
          <w:b/>
          <w:bCs/>
          <w:color w:val="000000"/>
          <w:sz w:val="32"/>
          <w:szCs w:val="32"/>
        </w:rPr>
      </w:pPr>
    </w:p>
    <w:p>
      <w:pPr>
        <w:rPr>
          <w:rFonts w:ascii="仿宋_GB2312" w:eastAsia="仿宋_GB2312" w:hint="eastAsia"/>
          <w:b/>
          <w:bCs/>
          <w:color w:val="000000"/>
          <w:sz w:val="32"/>
          <w:szCs w:val="32"/>
        </w:rPr>
      </w:pPr>
    </w:p>
    <w:p>
      <w:pPr>
        <w:rPr>
          <w:rFonts w:ascii="仿宋_GB2312" w:eastAsia="仿宋_GB2312" w:hint="eastAsia"/>
          <w:b/>
          <w:bCs/>
          <w:color w:val="000000"/>
          <w:sz w:val="32"/>
          <w:szCs w:val="32"/>
        </w:rPr>
      </w:pPr>
    </w:p>
    <w:p>
      <w:pPr>
        <w:pStyle w:val="Normal(Web)"/>
        <w:shd w:val="clear" w:color="auto" w:fill="FCFCFC"/>
        <w:spacing w:before="0" w:beforeAutospacing="0" w:after="0" w:afterAutospacing="0" w:line="345" w:lineRule="atLeast"/>
        <w:ind w:firstLine="480"/>
        <w:jc w:val="right"/>
        <w:rPr>
          <w:rFonts w:ascii="仿宋_GB2312" w:eastAsia="仿宋_GB2312" w:hint="eastAsia"/>
          <w:sz w:val="32"/>
          <w:szCs w:val="32"/>
        </w:rPr>
      </w:pPr>
    </w:p>
    <w:p>
      <w:pPr>
        <w:pStyle w:val="Normal(Web)"/>
        <w:shd w:val="clear" w:color="auto" w:fill="FCFCFC"/>
        <w:spacing w:before="0" w:beforeAutospacing="0" w:after="0" w:afterAutospacing="0" w:line="345" w:lineRule="atLeast"/>
        <w:ind w:firstLine="480"/>
        <w:jc w:val="righ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刚察县住房和城乡建设局</w:t>
      </w:r>
    </w:p>
    <w:p>
      <w:pPr>
        <w:pStyle w:val="Normal(Web)"/>
        <w:shd w:val="clear" w:color="auto" w:fill="FCFCFC"/>
        <w:spacing w:before="0" w:beforeAutospacing="0" w:after="0" w:afterAutospacing="0" w:line="345" w:lineRule="atLeast"/>
        <w:ind w:firstLine="480"/>
        <w:jc w:val="righ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二0一六年七月二十五日</w:t>
      </w:r>
    </w:p>
    <w:p>
      <w:pPr>
        <w:rPr>
          <w:rFonts w:ascii="仿宋_GB2312" w:eastAsia="仿宋_GB2312" w:hint="eastAsia"/>
          <w:b/>
          <w:bCs/>
          <w:color w:val="000000"/>
          <w:sz w:val="32"/>
          <w:szCs w:val="32"/>
        </w:rPr>
      </w:pPr>
    </w:p>
    <w:p>
      <w:pPr>
        <w:rPr>
          <w:rFonts w:ascii="仿宋_GB2312" w:eastAsia="仿宋_GB2312" w:hint="eastAsia"/>
          <w:b/>
          <w:bCs/>
          <w:color w:val="000000"/>
          <w:sz w:val="32"/>
          <w:szCs w:val="32"/>
        </w:rPr>
      </w:pPr>
    </w:p>
    <w:p>
      <w:pPr>
        <w:rPr>
          <w:rFonts w:ascii="仿宋_GB2312" w:eastAsia="仿宋_GB2312" w:hint="eastAsia"/>
          <w:b/>
          <w:bCs/>
          <w:color w:val="000000"/>
          <w:sz w:val="32"/>
          <w:szCs w:val="32"/>
        </w:rPr>
      </w:pPr>
    </w:p>
    <w:p>
      <w:pPr>
        <w:rPr>
          <w:rFonts w:ascii="仿宋_GB2312" w:eastAsia="仿宋_GB2312" w:hint="eastAsia"/>
          <w:b/>
          <w:bCs/>
          <w:color w:val="000000"/>
          <w:sz w:val="32"/>
          <w:szCs w:val="32"/>
        </w:rPr>
      </w:pPr>
    </w:p>
    <w:p>
      <w:pPr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 xml:space="preserve">抄报：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档。</w:t>
      </w:r>
    </w:p>
    <w:p>
      <w:pPr>
        <w:rPr>
          <w:color w:val="00000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pict>
          <v:line id="_x0000_s1061" o:spid="_x0000_s1063" style="mso-height-relative:page;mso-width-relative:page;position:absolute;z-index:251658240" from="2.75pt,27.25pt" to="416.75pt,27.25pt" coordsize="21600,21600"/>
        </w:pic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刚察县住房和城乡建设局　　　　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2016年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月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 xml:space="preserve">25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日</w:t>
      </w:r>
      <w:r>
        <w:rPr>
          <w:rFonts w:hint="eastAsia"/>
          <w:color w:val="000000"/>
        </w:rPr>
        <w:pict>
          <v:line id="_x0000_s1062" o:spid="_x0000_s1064" style="mso-height-relative:page;mso-width-relative:page;position:absolute;z-index:251659264" from="-2.5pt,-4.15pt" to="412.25pt,-4.15pt" coordsize="21600,21600"/>
        </w:pict>
      </w:r>
    </w:p>
    <w:p>
      <w:pPr>
        <w:rPr>
          <w:rFonts w:ascii="仿宋_GB2312" w:eastAsia="仿宋_GB2312"/>
        </w:rPr>
      </w:pP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unhideWhenUsed="0"/>
    <w:lsdException w:name="footer" w:unhideWhenUsed="0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nhideWhenUsed="0" w:qFormat="1"/>
    <w:lsdException w:name="Emphasis" w:semiHidden="0" w:unhideWhenUsed="0" w:qFormat="1"/>
    <w:lsdException w:name="Document Map"/>
    <w:lsdException w:name="Plain Text"/>
    <w:lsdException w:name="E-mail Signature"/>
    <w:lsdException w:name="Normal (Web)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99"/>
    <w:semiHidden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Pr>
      <w:rFonts w:cs="Times New Roman"/>
    </w:rPr>
  </w:style>
  <w:style w:type="paragraph" w:customStyle="1" w:styleId="ListParagraph">
    <w:name w:val="List Paragraph"/>
    <w:basedOn w:val="Normal"/>
    <w:uiPriority w:val="99"/>
    <w:qFormat/>
    <w:pPr>
      <w:ind w:firstLine="420" w:firstLineChars="200"/>
    </w:pPr>
    <w:rPr/>
  </w:style>
  <w:style w:type="character" w:customStyle="1" w:styleId="HeaderChar">
    <w:name w:val="Header Char"/>
    <w:basedOn w:val="DefaultParagraphFont"/>
    <w:uiPriority w:val="99"/>
    <w:semiHidden/>
    <w:locked/>
    <w:rPr>
      <w:rFonts w:ascii="Calibri" w:hAnsi="Calibri" w:cs="Times New Roman"/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locked/>
    <w:rPr>
      <w:rFonts w:ascii="Calibri" w:hAnsi="Calibri" w:cs="Times New Roman"/>
      <w:sz w:val="18"/>
      <w:szCs w:val="18"/>
    </w:rPr>
  </w:style>
  <w:style w:type="paragraph" w:customStyle="1" w:styleId="reader-word-layer">
    <w:name w:val="reader-word-layer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</Template>
  <Pages>3</Pages>
  <Words>141</Words>
  <Characters>806</Characters>
  <Application>WPS Office_10.1.0.5850_F1E327BC-269C-435d-A152-05C5408002CA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26</cp:revision>
  <cp:lastPrinted>2016-07-25T02:23:00Z</cp:lastPrinted>
  <dcterms:created xsi:type="dcterms:W3CDTF">2016-07-15T01:40:00Z</dcterms:created>
  <dcterms:modified xsi:type="dcterms:W3CDTF">2016-08-10T06:53:12Z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