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15 wp14">
  <!-- Generated by Spire.Doc -->
  <w:body>
    <w:p>
      <w:pPr>
        <w:ind w:firstLine="353"/>
        <w:jc w:val="center"/>
        <w:rPr>
          <w:rFonts w:ascii="方正姚体" w:eastAsia="方正姚体" w:hAnsi="方正姚体" w:hint="eastAsia"/>
          <w:b/>
          <w:bCs/>
          <w:color w:val="FF0000"/>
          <w:sz w:val="72"/>
          <w:szCs w:val="72"/>
        </w:rPr>
      </w:pPr>
      <w:r>
        <w:rPr>
          <w:rFonts w:ascii="方正姚体" w:eastAsia="方正姚体" w:hAnsi="方正姚体" w:hint="eastAsia"/>
          <w:b/>
          <w:bCs/>
          <w:color w:val="FF0000"/>
          <w:sz w:val="72"/>
          <w:szCs w:val="72"/>
        </w:rPr>
        <w:t xml:space="preserve">刚察县寄宿制完全小学文件</w:t>
      </w:r>
    </w:p>
    <w:p>
      <w:pPr>
        <w:jc w:val="center"/>
        <w:rPr>
          <w:rFonts w:ascii="宋体" w:hAnsi="宋体" w:hint="eastAsia"/>
          <w:b/>
          <w:sz w:val="32"/>
          <w:szCs w:val="32"/>
        </w:rPr>
      </w:pPr>
    </w:p>
    <w:p>
      <w:pPr>
        <w:jc w:val="center"/>
        <w:rPr>
          <w:rFonts w:ascii="宋体" w:hAnsi="宋体" w:hint="eastAsia"/>
          <w:b/>
          <w:sz w:val="32"/>
          <w:szCs w:val="32"/>
        </w:rPr>
      </w:pPr>
    </w:p>
    <w:p>
      <w:pPr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 xml:space="preserve">刚完〔2017〕20号</w:t>
      </w:r>
    </w:p>
    <w:p>
      <w:pPr>
        <w:rPr>
          <w:rFonts w:ascii="宋体" w:hAnsi="宋体" w:hint="eastAsia"/>
          <w:b/>
          <w:color w:val="FF0000"/>
          <w:sz w:val="32"/>
          <w:szCs w:val="32"/>
          <w:u w:val="single" w:color="auto"/>
        </w:rPr>
      </w:pPr>
      <w:r>
        <w:rPr>
          <w:rFonts w:ascii="宋体" w:hAnsi="宋体" w:hint="eastAsia"/>
          <w:b/>
          <w:color w:val="FF0000"/>
          <w:sz w:val="32"/>
          <w:szCs w:val="32"/>
        </w:rPr>
        <w:t xml:space="preserve">——————————————　☆　————————————</w:t>
      </w:r>
    </w:p>
    <w:p>
      <w:pPr>
        <w:jc w:val="center"/>
        <w:rPr>
          <w:rFonts w:ascii="宋体" w:eastAsia="宋体" w:hAnsi="宋体" w:cs="宋体" w:hint="eastAsia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 xml:space="preserve">关于刚察县寄宿制完全小学2017年部门预算情况说明</w:t>
      </w:r>
    </w:p>
    <w:p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县财政局：</w:t>
      </w:r>
    </w:p>
    <w:p>
      <w:pPr>
        <w:numPr>
          <w:ilvl w:val="0"/>
          <w:numId w:val="0"/>
        </w:numPr>
        <w:ind w:firstLine="60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根据刚察县财政局关于转发《海北州人民政府关于印发海北州预算信息公开办法的通知》的通知，现将我校2017年部门预算情况说明</w:t>
      </w:r>
      <w:r>
        <w:rPr>
          <w:rFonts w:ascii="仿宋" w:eastAsia="仿宋" w:hAnsi="仿宋" w:hint="eastAsia"/>
          <w:sz w:val="32"/>
          <w:szCs w:val="32"/>
        </w:rPr>
        <w:t xml:space="preserve">如下。</w:t>
      </w:r>
    </w:p>
    <w:p>
      <w:pPr>
        <w:numPr>
          <w:ilvl w:val="0"/>
          <w:numId w:val="0"/>
        </w:numPr>
        <w:ind w:firstLine="600"/>
        <w:rPr>
          <w:rFonts w:ascii="仿宋" w:eastAsia="仿宋" w:hAnsi="仿宋" w:hint="eastAsia"/>
          <w:sz w:val="32"/>
          <w:szCs w:val="32"/>
        </w:rPr>
      </w:pPr>
    </w:p>
    <w:p>
      <w:pPr>
        <w:numPr>
          <w:ilvl w:val="0"/>
          <w:numId w:val="0"/>
        </w:num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</w:p>
    <w:p>
      <w:pPr>
        <w:rPr>
          <w:rFonts w:ascii="仿宋" w:eastAsia="仿宋" w:hAnsi="仿宋" w:hint="eastAsia"/>
          <w:sz w:val="32"/>
          <w:szCs w:val="32"/>
        </w:rPr>
      </w:pPr>
    </w:p>
    <w:p>
      <w:pPr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hint="eastAsia"/>
          <w:sz w:val="32"/>
          <w:szCs w:val="32"/>
        </w:rPr>
        <w:t xml:space="preserve">附：</w:t>
      </w:r>
      <w:r>
        <w:rPr>
          <w:rFonts w:ascii="仿宋" w:eastAsia="仿宋" w:hAnsi="仿宋" w:cs="仿宋" w:hint="eastAsia"/>
          <w:sz w:val="30"/>
          <w:szCs w:val="30"/>
        </w:rPr>
        <w:t xml:space="preserve">《 刚察县寄宿制完全小学2017年部门预算情况说明》</w:t>
      </w:r>
    </w:p>
    <w:p>
      <w:pPr>
        <w:ind w:firstLine="640"/>
        <w:rPr>
          <w:rFonts w:ascii="仿宋" w:eastAsia="仿宋" w:hAnsi="仿宋" w:hint="eastAsia"/>
          <w:sz w:val="32"/>
          <w:szCs w:val="32"/>
        </w:rPr>
      </w:pPr>
    </w:p>
    <w:p>
      <w:pPr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                        </w:t>
      </w:r>
    </w:p>
    <w:p>
      <w:pPr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</w:t>
      </w:r>
    </w:p>
    <w:p>
      <w:pPr>
        <w:ind w:firstLine="640"/>
        <w:rPr>
          <w:rFonts w:ascii="仿宋" w:eastAsia="仿宋" w:hAnsi="仿宋" w:hint="eastAsia"/>
          <w:sz w:val="32"/>
          <w:szCs w:val="32"/>
        </w:rPr>
      </w:pPr>
    </w:p>
    <w:p>
      <w:pPr>
        <w:ind w:firstLine="640"/>
        <w:rPr>
          <w:rFonts w:ascii="仿宋" w:eastAsia="仿宋" w:hAnsi="仿宋" w:hint="eastAsia"/>
          <w:sz w:val="32"/>
          <w:szCs w:val="32"/>
        </w:rPr>
      </w:pPr>
    </w:p>
    <w:p>
      <w:pPr>
        <w:ind w:firstLine="640"/>
        <w:rPr>
          <w:rFonts w:ascii="仿宋" w:eastAsia="仿宋" w:hAnsi="仿宋" w:hint="eastAsia"/>
          <w:sz w:val="32"/>
          <w:szCs w:val="32"/>
        </w:rPr>
      </w:pPr>
    </w:p>
    <w:p>
      <w:pPr>
        <w:ind w:firstLine="640"/>
        <w:rPr>
          <w:rFonts w:ascii="仿宋" w:eastAsia="仿宋" w:hAnsi="仿宋" w:hint="eastAsia"/>
          <w:sz w:val="32"/>
          <w:szCs w:val="32"/>
        </w:rPr>
      </w:pPr>
    </w:p>
    <w:p>
      <w:pPr>
        <w:ind w:firstLine="640"/>
        <w:rPr>
          <w:rFonts w:ascii="仿宋" w:eastAsia="仿宋" w:hAnsi="仿宋" w:hint="eastAsia"/>
          <w:sz w:val="32"/>
          <w:szCs w:val="32"/>
        </w:rPr>
      </w:pPr>
    </w:p>
    <w:p>
      <w:pPr>
        <w:ind w:firstLine="640"/>
        <w:rPr>
          <w:rFonts w:ascii="仿宋" w:eastAsia="仿宋" w:hAnsi="仿宋" w:hint="eastAsia"/>
          <w:sz w:val="32"/>
          <w:szCs w:val="32"/>
        </w:rPr>
      </w:pPr>
    </w:p>
    <w:p>
      <w:pPr>
        <w:ind w:firstLine="640"/>
        <w:rPr>
          <w:rFonts w:ascii="仿宋" w:eastAsia="仿宋" w:hAnsi="仿宋" w:hint="eastAsia"/>
          <w:sz w:val="32"/>
          <w:szCs w:val="32"/>
        </w:rPr>
      </w:pPr>
    </w:p>
    <w:p>
      <w:pPr>
        <w:ind w:firstLine="640"/>
        <w:rPr>
          <w:rFonts w:ascii="仿宋" w:eastAsia="仿宋" w:hAnsi="仿宋" w:hint="eastAsia"/>
          <w:sz w:val="32"/>
          <w:szCs w:val="32"/>
        </w:rPr>
      </w:pPr>
    </w:p>
    <w:p>
      <w:pPr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刚察县寄宿制完全小学</w:t>
      </w:r>
    </w:p>
    <w:p>
      <w:pPr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 2017年3月22日</w:t>
      </w:r>
    </w:p>
    <w:p>
      <w:pPr/>
    </w:p>
    <w:p>
      <w:pPr/>
    </w:p>
    <w:p>
      <w:pPr/>
    </w:p>
    <w:p>
      <w:pPr/>
    </w:p>
    <w:p>
      <w:pPr/>
    </w:p>
    <w:p>
      <w:pPr>
        <w:rPr>
          <w:rFonts w:ascii="仿宋_GB2312" w:eastAsia="仿宋_GB2312" w:hAnsi="仿宋_GB2312" w:hint="eastAsia"/>
          <w:sz w:val="32"/>
          <w:szCs w:val="32"/>
          <w:u w:val="single" w:color="auto"/>
        </w:rPr>
      </w:pPr>
    </w:p>
    <w:p>
      <w:pPr>
        <w:rPr>
          <w:rFonts w:ascii="仿宋_GB2312" w:eastAsia="仿宋_GB2312" w:hAnsi="仿宋_GB2312" w:hint="eastAsia"/>
          <w:sz w:val="32"/>
          <w:szCs w:val="32"/>
          <w:u w:val="single" w:color="auto"/>
        </w:rPr>
      </w:pPr>
    </w:p>
    <w:p>
      <w:pPr>
        <w:rPr>
          <w:rFonts w:ascii="仿宋_GB2312" w:eastAsia="仿宋_GB2312" w:hAnsi="仿宋_GB2312" w:hint="eastAsia"/>
          <w:sz w:val="32"/>
          <w:szCs w:val="32"/>
          <w:u w:val="single" w:color="auto"/>
        </w:rPr>
      </w:pPr>
    </w:p>
    <w:p>
      <w:pPr>
        <w:rPr>
          <w:rFonts w:ascii="仿宋_GB2312" w:eastAsia="仿宋_GB2312" w:hAnsi="仿宋_GB2312" w:hint="eastAsia"/>
          <w:sz w:val="32"/>
          <w:szCs w:val="32"/>
          <w:u w:val="single" w:color="auto"/>
        </w:rPr>
      </w:pPr>
    </w:p>
    <w:p>
      <w:pPr>
        <w:rPr>
          <w:rFonts w:ascii="仿宋_GB2312" w:eastAsia="仿宋_GB2312" w:hAnsi="仿宋_GB2312" w:hint="eastAsia"/>
          <w:sz w:val="32"/>
          <w:szCs w:val="32"/>
          <w:u w:val="single" w:color="auto"/>
        </w:rPr>
      </w:pPr>
    </w:p>
    <w:p>
      <w:pPr>
        <w:rPr>
          <w:rFonts w:ascii="仿宋_GB2312" w:eastAsia="仿宋_GB2312" w:hAnsi="仿宋_GB2312" w:hint="eastAsia"/>
          <w:sz w:val="32"/>
          <w:szCs w:val="32"/>
          <w:u w:val="single" w:color="auto"/>
        </w:rPr>
      </w:pPr>
    </w:p>
    <w:p>
      <w:pPr>
        <w:rPr>
          <w:rFonts w:ascii="仿宋_GB2312" w:eastAsia="仿宋_GB2312" w:hAnsi="仿宋_GB2312" w:hint="eastAsia"/>
          <w:sz w:val="32"/>
          <w:szCs w:val="32"/>
          <w:u w:val="single" w:color="auto"/>
        </w:rPr>
      </w:pPr>
    </w:p>
    <w:p>
      <w:pPr>
        <w:rPr>
          <w:rFonts w:ascii="仿宋_GB2312" w:eastAsia="仿宋_GB2312" w:hAnsi="仿宋_GB2312" w:hint="eastAsia"/>
          <w:sz w:val="32"/>
          <w:szCs w:val="32"/>
          <w:u w:val="single" w:color="auto"/>
        </w:rPr>
      </w:pPr>
    </w:p>
    <w:p>
      <w:pPr>
        <w:rPr>
          <w:rFonts w:ascii="仿宋_GB2312" w:eastAsia="仿宋_GB2312" w:hAnsi="仿宋_GB2312" w:hint="eastAsia"/>
          <w:sz w:val="32"/>
          <w:szCs w:val="32"/>
          <w:u w:val="single" w:color="auto"/>
        </w:rPr>
      </w:pPr>
    </w:p>
    <w:p>
      <w:pPr>
        <w:rPr>
          <w:rFonts w:ascii="仿宋_GB2312" w:eastAsia="仿宋_GB2312" w:hAnsi="仿宋_GB2312" w:hint="eastAsia"/>
          <w:sz w:val="32"/>
          <w:szCs w:val="32"/>
          <w:u w:val="single" w:color="auto"/>
        </w:rPr>
      </w:pPr>
    </w:p>
    <w:p>
      <w:pPr>
        <w:rPr>
          <w:rFonts w:ascii="仿宋_GB2312" w:eastAsia="仿宋_GB2312" w:hAnsi="仿宋_GB2312" w:hint="eastAsia"/>
          <w:sz w:val="32"/>
          <w:szCs w:val="32"/>
          <w:u w:val="single" w:color="auto"/>
        </w:rPr>
      </w:pPr>
    </w:p>
    <w:p>
      <w:pPr>
        <w:rPr>
          <w:rFonts w:ascii="仿宋_GB2312" w:eastAsia="仿宋_GB2312" w:hAnsi="仿宋_GB2312" w:hint="eastAsia"/>
          <w:sz w:val="32"/>
          <w:szCs w:val="32"/>
          <w:u w:val="single" w:color="auto"/>
        </w:rPr>
      </w:pPr>
    </w:p>
    <w:sectPr>
      <w:type w:val="nextPage"/>
      <w:pgSz w:w="11906" w:h="16838" w:orient="portrait"/>
      <w:pgMar w:top="1270" w:right="1293" w:bottom="1270" w:left="1293" w:header="720" w:footer="720" w:gutter="0"/>
      <w:paperSrc w:first="0" w:oth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SimSun">
    <w:panose1 w:val="02010600030101010101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Auto"/>
    <w:pitch w:val="default"/>
    <w:sig w:usb0="00000000" w:usb1="00000000" w:usb2="00000000" w:usb3="00000000" w:csb0="00000000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黑体"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1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00000000" w:usb1="00000000" w:usb2="00000000" w:usb3="00000000" w:csb0="00000000" w:csb1="00000000"/>
  </w:font>
  <w:font w:name="方正姚体"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楷体">
    <w:panose1 w:val="02010600030101010101"/>
    <w:charset w:val="86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xmlns:w15="http://schemas.microsoft.com/office/word/2012/wordml" mc:Ignorable="w14 w15">
  <w:zoom w:percent="100"/>
  <w:bordersDoNotSurroundFooter/>
  <w:bordersDoNotSurroundHeader/>
  <w:doNotTrackMoves/>
  <w:defaultTabStop w:val="420"/>
  <w:drawingGridHorizontalSpacing w:val="18546688"/>
  <w:drawingGridVerticalSpacing w:val="156"/>
  <w:characterSpacingControl w:val="doNotCompress"/>
  <w:compat>
    <w:doNotExpandShiftReturn/>
    <w:useFELayout/>
    <w:compatSetting w:name="compatibilityMode" w:uri="http://schemas.microsoft.com/office/word" w:val="15"/>
  </w:compat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kern w:val="1"/>
        <w:sz w:val="21"/>
        <w:szCs w:val="24"/>
      </w:rPr>
    </w:rPrDefault>
    <w:pPrDefault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default="1" w:styleId="Normal">
    <w:name w:val="Normal"/>
    <w:qFormat/>
    <w:rPr>
      <w:sz w:val="20"/>
      <w:szCs w:val="20"/>
    </w:rPr>
  </w:style>
  <w:style w:type="character" w:default="1" w:styleId="DefaultParagraphFont">
    <w:name w:val="Default Paragraph Font"/>
    <w:rPr>
      <w:kern w:val="0"/>
      <w:sz w:val="20"/>
      <w:szCs w:val="20"/>
    </w:rPr>
  </w:style>
  <w:style w:type="table" w:default="1" w:styleId="TableNormal">
    <w:name w:val="Normal Table"/>
    <w:uiPriority w:val="99"/>
    <w:semiHidden/>
    <w:unhideWhenUsed/>
    <w:qFormat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theme" Target="theme/theme1.xml" /><Relationship Id="rId2" Type="http://schemas.openxmlformats.org/officeDocument/2006/relationships/styles" Target="styles.xml" /><Relationship Id="rId3" Type="http://schemas.openxmlformats.org/officeDocument/2006/relationships/webSettings" Target="webSettings.xml" /><Relationship Id="rId4" Type="http://schemas.openxmlformats.org/officeDocument/2006/relationships/numbering" Target="numbering.xml" /><Relationship Id="rId5" Type="http://schemas.openxmlformats.org/officeDocument/2006/relationships/fontTable" Target="fontTable.xml" /><Relationship Id="rId6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TextMaker 2012 rev.694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</dc:creator>
  <cp:revision>3</cp:revision>
  <cp:lastPrinted>2017-03-22T09:04:38Z</cp:lastPrinted>
  <dcterms:created xsi:type="dcterms:W3CDTF">2016-11-23T01:07:00Z</dcterms:created>
  <dcterms:modified xsi:type="dcterms:W3CDTF">2017-03-22T09:04:11Z</dcterms:modified>
</cp:coreProperties>
</file>