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 xml:space="preserve">刚察县就业局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44"/>
          <w:szCs w:val="44"/>
        </w:rPr>
        <w:t xml:space="preserve">2017</w:t>
      </w:r>
      <w:r>
        <w:rPr>
          <w:rFonts w:ascii="宋体" w:hAnsi="宋体" w:cs="宋体" w:hint="eastAsia"/>
          <w:kern w:val="0"/>
          <w:sz w:val="44"/>
          <w:szCs w:val="44"/>
        </w:rPr>
        <w:t xml:space="preserve">年部门预算情况说明</w:t>
      </w:r>
    </w:p>
    <w:p>
      <w:pPr>
        <w:autoSpaceDE w:val="0"/>
        <w:autoSpaceDN w:val="0"/>
        <w:adjustRightInd w:val="0"/>
        <w:spacing w:line="560" w:lineRule="exact"/>
        <w:ind w:firstLine="642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一、刚察县就业局概况</w:t>
      </w:r>
    </w:p>
    <w:p>
      <w:pPr>
        <w:widowControl/>
        <w:ind w:firstLine="787" w:firstLineChars="246"/>
        <w:textAlignment w:val="baseline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刚察县就业服务局前身是县劳动服务管理局，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1990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年由海北州编制委员会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〔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北编（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90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）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029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号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〕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批准更名为就业服务局，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1990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年批准编制为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4—6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名，由于工作需要，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2001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年经刚察县机构编制委员会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〔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刚机编（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2001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）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03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号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〕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调整为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9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名，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是具有行政职能的正科级事业单位</w:t>
      </w:r>
      <w:r>
        <w:rPr>
          <w:rFonts w:ascii="仿宋_GB2312" w:eastAsia="仿宋_GB2312" w:hint="eastAsia"/>
          <w:spacing w:val="8"/>
          <w:sz w:val="32"/>
          <w:szCs w:val="32"/>
        </w:rPr>
        <w:t xml:space="preserve">。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隶属于县人力资源和社会保障局领导。</w:t>
      </w:r>
    </w:p>
    <w:p>
      <w:pPr>
        <w:widowControl/>
        <w:spacing w:line="440" w:lineRule="exact"/>
        <w:ind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1.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主要职能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主要负责贯彻执行由国家颁布的《就业促进法》、《失业保险条例》等法律、法规及相关的行业标准。承担着贯彻党和政府就业方针、政策，统筹城乡就业、实施就业援助、提供劳动保障事务代理等工作。统筹做好城镇下岗失业人员、</w:t>
      </w:r>
      <w:bookmarkStart w:id="0" w:name="_GoBack"/>
      <w:r>
        <w:rPr>
          <w:rFonts w:ascii="仿宋_GB2312" w:eastAsia="仿宋_GB2312" w:hint="eastAsia"/>
          <w:sz w:val="32"/>
          <w:szCs w:val="32"/>
        </w:rPr>
        <w:t xml:space="preserve">城镇新成长劳动力、复员转业退役军人、大中专毕业生的就业和培训工作；开展就业登记、失业登记、职业指导、职业培训、职业介绍、劳动保障事务代理、劳务派遣等服务；对就业困难群体实施就业援助，落实援助政策；负责就业服务体系的建设和日常管理，推进街道（乡镇）、社区劳动保障服务机构建设和发展；经办失业保险各项业务，完善</w:t>
      </w:r>
      <w:r>
        <w:rPr>
          <w:rFonts w:ascii="仿宋_GB2312" w:eastAsia="仿宋_GB2312" w:hint="eastAsia"/>
          <w:sz w:val="32"/>
          <w:szCs w:val="32"/>
        </w:rPr>
        <w:t xml:space="preserve">和落实失业调控政策措施；负责驻外劳务机构的建设和管理，开展劳务输出和驻地农民工权益维护工作；负责劳动力市场、就业训练中心、职业介绍中心、劳服企业、再就业和培训基地</w:t>
      </w:r>
      <w:r>
        <w:rPr>
          <w:rFonts w:ascii="仿宋_GB2312" w:eastAsia="仿宋_GB2312" w:hint="eastAsia"/>
          <w:sz w:val="32"/>
          <w:szCs w:val="32"/>
        </w:rPr>
        <w:t xml:space="preserve">等就业服务实体的建设和管理等。</w:t>
      </w:r>
    </w:p>
    <w:p>
      <w:pPr>
        <w:spacing w:line="44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全额拨款单位事业单位</w:t>
      </w:r>
      <w:r>
        <w:rPr>
          <w:rFonts w:ascii="仿宋_GB2312" w:eastAsia="仿宋_GB2312"/>
          <w:sz w:val="30"/>
          <w:szCs w:val="30"/>
        </w:rPr>
        <w:t xml:space="preserve">1</w:t>
      </w:r>
      <w:r>
        <w:rPr>
          <w:rFonts w:ascii="仿宋_GB2312" w:eastAsia="仿宋_GB2312" w:hint="eastAsia"/>
          <w:sz w:val="30"/>
          <w:szCs w:val="30"/>
        </w:rPr>
        <w:t xml:space="preserve">个。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收入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3229.56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3229.56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一般公共预算财政拨款支出包括：社会保障和就业支出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3211.44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8.11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10.01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 xml:space="preserve">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3229.56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3211.44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18.12%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8.11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0.74%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10..01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0.6%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1241.9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253.3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988.6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境费、培训费、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1.06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6.18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="00891969"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年执行数持平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，主要原因是公务用车下乡实地调查及运行维护费增加。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就业局所有收入和支出均纳入部门预算管理。收入包括一般公共预算拨款收入，支出包括一般公共服务支出、社会保障和就业支出、医疗卫生与计划生育支出、住房保障支出。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3229.56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七、关于刚察县就业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3229.56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3229.56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166.56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0.05%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3063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0.95%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九、关于刚察县就业局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spacing w:line="40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刚察县就业局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3063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万元，其中：其他就业补助支出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983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0.32%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，小额担保基金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0.03%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，公益性、见习岗位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1980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0.65%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400" w:lineRule="exact"/>
        <w:ind w:firstLine="5104" w:firstLineChars="1595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spacing w:line="400" w:lineRule="exact"/>
        <w:ind w:firstLine="5104" w:firstLineChars="1595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spacing w:line="400" w:lineRule="exact"/>
        <w:ind w:firstLine="5104" w:firstLineChars="1595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spacing w:line="400" w:lineRule="exact"/>
        <w:ind w:firstLine="5104" w:firstLineChars="1595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spacing w:line="400" w:lineRule="exact"/>
        <w:ind w:firstLine="4480" w:firstLineChars="1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</w:t>
      </w:r>
      <w:r>
        <w:rPr>
          <w:rFonts w:ascii="宋体" w:hAnsi="宋体" w:cs="宋体" w:hint="eastAsia"/>
          <w:sz w:val="32"/>
          <w:szCs w:val="32"/>
        </w:rPr>
        <w:t xml:space="preserve">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一七年三月二十三日</w:t>
      </w:r>
    </w:p>
    <w:tbl>
      <w:tblPr>
        <w:tblStyle w:val="TableNormal"/>
        <w:tblpPr w:leftFromText="181" w:rightFromText="181" w:tblpYSpec="bottom"/>
        <w:tblOverlap w:val="never"/>
        <w:tblW w:w="852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主题词：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部门预算说明</w:t>
            </w:r>
          </w:p>
        </w:tc>
      </w:tr>
      <w:tr>
        <w:trPr/>
        <w:tc>
          <w:tcPr>
            <w:tcW w:w="85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抄送：档。</w:t>
            </w:r>
          </w:p>
        </w:tc>
      </w:tr>
      <w:tr>
        <w:trPr/>
        <w:tc>
          <w:tcPr>
            <w:tcW w:w="85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刚察县就业局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3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23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日印发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eastAsia="仿宋_GB2312" w:cs="仿宋_GB2312"/>
          <w:kern w:val="0"/>
          <w:sz w:val="28"/>
          <w:szCs w:val="28"/>
        </w:rPr>
      </w:pPr>
      <w:bookmarkEnd w:id="0"/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sectPr w:rsidSect="00BD19D2">
      <w:headerReference w:type="default" r:id="rId5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D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BD1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rsid w:val="00BD1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locked/>
    <w:rsid w:val="00BD19D2"/>
    <w:rPr>
      <w:rFonts w:cs="Times New Roman"/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locked/>
    <w:rsid w:val="00BD19D2"/>
    <w:rPr>
      <w:rFonts w:cs="Times New Roman"/>
      <w:sz w:val="18"/>
      <w:szCs w:val="18"/>
    </w:rPr>
  </w:style>
  <w:style w:type="paragraph" w:customStyle="1" w:styleId="p0">
    <w:name w:val="p0"/>
    <w:basedOn w:val="Normal"/>
    <w:uiPriority w:val="99"/>
    <w:rsid w:val="00BD19D2"/>
    <w:pPr>
      <w:widowControl/>
    </w:pPr>
    <w:rPr>
      <w:kern w:val="0"/>
      <w:szCs w:val="21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2052-10.1.0.6206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2052-10.1.0.6206</vt:lp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259</Words>
  <Characters>1481</Characters>
  <Application>Microsoft Office Word</Application>
  <DocSecurity>0</DocSecurity>
  <Lines>12</Lines>
  <Paragraphs>3</Paragraphs>
  <Company>China</Company>
  <CharactersWithSpaces>1737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User</cp:lastModifiedBy>
  <cp:revision>30</cp:revision>
  <cp:lastPrinted>2017-03-23T03:45:00Z</cp:lastPrinted>
  <dcterms:created xsi:type="dcterms:W3CDTF">2017-03-17T08:56:00Z</dcterms:created>
  <dcterms:modified xsi:type="dcterms:W3CDTF">2017-03-29T01:50:00Z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2052-10.1.0.6206</vt:lpstr>
  </property>
</Properties>
</file>