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72"/>
          <w:szCs w:val="72"/>
        </w:rPr>
      </w:pPr>
      <w:r>
        <w:rPr>
          <w:rFonts w:ascii="仿宋_GB2312" w:eastAsia="仿宋_GB2312" w:hint="eastAsia"/>
          <w:b/>
          <w:sz w:val="72"/>
          <w:szCs w:val="72"/>
          <w:lang w:eastAsia="zh-CN"/>
        </w:rPr>
        <w:t xml:space="preserve">水务局</w:t>
      </w:r>
      <w:r>
        <w:rPr>
          <w:rFonts w:ascii="仿宋_GB2312" w:eastAsia="仿宋_GB2312" w:hint="eastAsia"/>
          <w:b/>
          <w:sz w:val="72"/>
          <w:szCs w:val="72"/>
        </w:rPr>
        <w:t xml:space="preserve">部门决算</w:t>
      </w:r>
    </w:p>
    <w:p>
      <w:pPr>
        <w:jc w:val="center"/>
        <w:rPr>
          <w:rFonts w:ascii="仿宋_GB2312" w:eastAsia="仿宋_GB2312"/>
          <w:b/>
          <w:sz w:val="72"/>
          <w:szCs w:val="72"/>
        </w:rPr>
      </w:pPr>
    </w:p>
    <w:p>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刚察县水务局</w:t>
      </w:r>
      <w:r>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3" w:firstLineChars="200"/>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刚察县水务局</w:t>
      </w:r>
      <w:r>
        <w:rPr>
          <w:rFonts w:ascii="仿宋_GB2312" w:eastAsia="仿宋_GB2312" w:hint="eastAsia"/>
          <w:b/>
          <w:sz w:val="32"/>
          <w:szCs w:val="32"/>
        </w:rPr>
        <w:t xml:space="preserve">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刚察县水务局</w:t>
      </w:r>
      <w:r>
        <w:rPr>
          <w:rFonts w:ascii="仿宋_GB2312" w:eastAsia="仿宋_GB2312" w:hint="eastAsia"/>
          <w:b/>
          <w:sz w:val="32"/>
          <w:szCs w:val="32"/>
        </w:rPr>
        <w:t xml:space="preserve">2014年度部门决算情况说明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刚察县水务局</w:t>
      </w:r>
      <w:r>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numPr>
          <w:ilvl w:val="0"/>
          <w:numId w:val="5"/>
        </w:numPr>
        <w:ind w:firstLine="639" w:firstLineChars="199"/>
        <w:rPr>
          <w:rFonts w:ascii="仿宋_GB2312" w:eastAsia="仿宋_GB2312" w:hint="eastAsia"/>
          <w:sz w:val="32"/>
          <w:szCs w:val="32"/>
        </w:rPr>
      </w:pPr>
      <w:r>
        <w:rPr>
          <w:rFonts w:ascii="仿宋_GB2312" w:eastAsia="仿宋_GB2312" w:hint="eastAsia"/>
          <w:b/>
          <w:sz w:val="32"/>
          <w:szCs w:val="32"/>
        </w:rPr>
        <w:t xml:space="preserve">主要职能</w:t>
      </w:r>
      <w:r>
        <w:rPr>
          <w:rFonts w:ascii="仿宋_GB2312" w:eastAsia="仿宋_GB2312" w:hint="eastAsia"/>
          <w:sz w:val="32"/>
          <w:szCs w:val="32"/>
        </w:rPr>
        <w:t xml:space="preserve">（为机构改革后“三定方案”确定的职能）</w:t>
      </w:r>
    </w:p>
    <w:p>
      <w:pPr>
        <w:numPr>
          <w:ilvl w:val="0"/>
          <w:numId w:val="0"/>
        </w:numPr>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w:t>
      </w:r>
      <w:r>
        <w:rPr>
          <w:rFonts w:ascii="仿宋_GB2312" w:eastAsia="仿宋_GB2312" w:hint="eastAsia"/>
          <w:sz w:val="32"/>
        </w:rPr>
        <w:t xml:space="preserve">2010年9月，根据中共海北州委，海北州人民政府《关于印发刚察县人民政府机构改革方案的通知》（北委〔2010〕56号）和中共刚察县委、刚察县人民政府《关于刚察县人民政府机构设置的通知》（刚委〔2010〕61号），将原县环境保护林业局和水务局合署办公，设立刚察县环境保护林业水利局，为县政府工作部门。2015年根据中共海北州委，海北州人民政府《关于印发刚察县人民政府机构改革方案的通知》和中共刚察县委、刚察县人民政府《关于刚察县人民政府机构设置的通知》有关规定，设立刚察县环境保护和林业水利局。</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一）贯彻落实党和政府以及上级主管部门关于环境保护、森林生态建设、森林资源保护、水资源开发利用和土地绿化的方针政策和法规。依据国家和省、州有关法律法规规定，负责起草本县有关环境保护、森林生态建设、水资源管理、水土保持办法，并组织实施。</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（二）制定全县城乡环境保护、生态建设保护和水资源（含空中水、地表水和地下水）开发利用、水土保持方案的总体规划、中长期规划和年度目标规划，并组织实施。</w:t>
      </w:r>
    </w:p>
    <w:p>
      <w:pPr>
        <w:pStyle w:val="BodyTextIndent"/>
        <w:spacing w:line="520" w:lineRule="exact"/>
        <w:ind w:firstLine="640"/>
        <w:rPr>
          <w:rFonts w:ascii="仿宋_GB2312" w:eastAsia="仿宋_GB2312" w:hint="eastAsia"/>
          <w:b w:val="0"/>
          <w:bCs w:val="0"/>
          <w:sz w:val="32"/>
        </w:rPr>
      </w:pPr>
      <w:r>
        <w:rPr>
          <w:rFonts w:ascii="仿宋_GB2312" w:eastAsia="仿宋_GB2312" w:hint="eastAsia"/>
          <w:b w:val="0"/>
          <w:bCs w:val="0"/>
          <w:sz w:val="32"/>
        </w:rPr>
        <w:t xml:space="preserve">（三）依法管理、负责监督指导对自然资源、森林资源、野生动物资源、水资源的监管和水土保持生态保护恢复工作。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（四）负责组织环境质量、森林资源调查和动态监测，对各类污染进行监督性监测。</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（五）监督检查各类自然保护区、风景名胜区、生物多样性和湿地保护及水土流失、荒漠化防治工作。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（六）负责全县环保、林业、水利等具体工作的可持续发展的情况，提出科学、合理的改进意见，具体项目工作。指导全县城镇区域环境卫生监督工作。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（七）统一管理全县水资源，拟定全县生活用水、商业用水、工业用水长期供水计划，水量分配方案并监督实施；对有关国民经济规划、城镇规划及重大建设项目的水资源利用和防洪方案提出初审意见。</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（八）拟定节约用水政策，编制节约用水规划，执行有关标准，负责全县节约用水工作，合理配置水资源工作，监督各取水单位节约用水工作。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（九）负责指导监督水政监察和水行政执法，组织实施取水许可制度，水资源费征收制度，发布全县水资源公告，协调并仲裁部门间、乡镇间的水事纠纷。</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（十）按照国家资源与环境保护的有关法律、法规和标准，对全县水资源保护实施监督管理。监测全县各河流的水量水质，拟定水资源保护规划；审定水域纳污能力，提出限制排污总量意见。</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（十一）拟定水利行业的经济调节措施；对水利建设、防汛抗旱、水保资金进行直接管理。监督农田、草场灌溉、人畜饮水、水资源费、水土保持设施补偿费、水土保持防治费、河道采砂管理费、水费征收。</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十二）编报水利建设项目、水土保持方案建议书和可研性报告；组织县内重点水利研究和科学技术推广；负责实施水利行业技术质量标准和水利工程的规程规范。研究制定水土保持的工程措施规划，组织水土流失的监测和综合防治。</w:t>
      </w:r>
    </w:p>
    <w:p>
      <w:pPr>
        <w:spacing w:line="520" w:lineRule="exact"/>
        <w:ind w:firstLine="480" w:firstLineChars="150"/>
        <w:rPr>
          <w:rFonts w:ascii="仿宋_GB2312" w:eastAsia="仿宋_GB2312" w:hint="eastAsia"/>
          <w:sz w:val="32"/>
        </w:rPr>
      </w:pPr>
      <w:r>
        <w:rPr>
          <w:rFonts w:ascii="仿宋_GB2312" w:eastAsia="仿宋_GB2312" w:hint="eastAsia"/>
          <w:sz w:val="32"/>
        </w:rPr>
        <w:t xml:space="preserve">（十三）对县城供水单位、乡镇水管单位进行归口管理。指导各乡镇农牧区水利工作；组织实施农田、草原、人畜饮水、水利基本建设和乡镇供水工作。</w:t>
      </w:r>
    </w:p>
    <w:p>
      <w:pPr>
        <w:spacing w:line="520" w:lineRule="exact"/>
        <w:ind w:firstLine="480" w:firstLineChars="150"/>
        <w:rPr>
          <w:rFonts w:ascii="仿宋_GB2312" w:eastAsia="仿宋_GB2312" w:hint="eastAsia"/>
          <w:sz w:val="32"/>
        </w:rPr>
      </w:pPr>
      <w:r>
        <w:rPr>
          <w:rFonts w:ascii="仿宋_GB2312" w:eastAsia="仿宋_GB2312" w:hint="eastAsia"/>
          <w:sz w:val="32"/>
        </w:rPr>
        <w:t xml:space="preserve">（十四）承担县防汛抗旱指挥部的日常工作，负责全县防洪、抗旱工作。</w:t>
      </w:r>
    </w:p>
    <w:p>
      <w:pPr>
        <w:spacing w:line="520" w:lineRule="exact"/>
        <w:ind w:firstLine="480" w:firstLineChars="150"/>
        <w:rPr>
          <w:rFonts w:ascii="仿宋_GB2312" w:eastAsia="仿宋_GB2312" w:hint="eastAsia"/>
          <w:sz w:val="32"/>
        </w:rPr>
      </w:pPr>
      <w:r>
        <w:rPr>
          <w:rFonts w:ascii="仿宋_GB2312" w:eastAsia="仿宋_GB2312" w:hint="eastAsia"/>
          <w:sz w:val="32"/>
        </w:rPr>
        <w:t xml:space="preserve">（十五）承办政府交办的其他工作。</w:t>
      </w:r>
    </w:p>
    <w:p>
      <w:pPr>
        <w:ind w:firstLine="639"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2014年度决算编制范围包括各级预算单位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个。其中二级预算单位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个（详情见附表）。各级单位年末人数</w:t>
      </w:r>
      <w:r>
        <w:rPr>
          <w:rFonts w:ascii="仿宋_GB2312" w:eastAsia="仿宋_GB2312" w:hint="eastAsia"/>
          <w:sz w:val="32"/>
          <w:szCs w:val="32"/>
          <w:lang w:val="en-US" w:eastAsia="zh-CN"/>
        </w:rPr>
        <w:t xml:space="preserve">6</w:t>
      </w:r>
      <w:r>
        <w:rPr>
          <w:rFonts w:ascii="仿宋_GB2312" w:eastAsia="仿宋_GB2312" w:hint="eastAsia"/>
          <w:sz w:val="32"/>
          <w:szCs w:val="32"/>
        </w:rPr>
        <w:t xml:space="preserve">人，其中在职人员</w:t>
      </w:r>
      <w:r>
        <w:rPr>
          <w:rFonts w:ascii="仿宋_GB2312" w:eastAsia="仿宋_GB2312" w:hint="eastAsia"/>
          <w:sz w:val="32"/>
          <w:szCs w:val="32"/>
          <w:lang w:val="en-US" w:eastAsia="zh-CN"/>
        </w:rPr>
        <w:t xml:space="preserve">6</w:t>
      </w:r>
      <w:r>
        <w:rPr>
          <w:rFonts w:ascii="仿宋_GB2312" w:eastAsia="仿宋_GB2312" w:hint="eastAsia"/>
          <w:sz w:val="32"/>
          <w:szCs w:val="32"/>
        </w:rPr>
        <w:t xml:space="preserve">人，离休人员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人，退休人员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人，其他人员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hint="eastAsia"/>
          <w:sz w:val="32"/>
          <w:szCs w:val="32"/>
        </w:rPr>
        <w:t xml:space="preserve">             附表：所属二级预算单位情况表</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600" w:firstRow="0" w:lastRow="0" w:firstColumn="0" w:lastColumn="0" w:noHBand="1" w:noVBand="1"/>
      </w:tblPr>
      <w:tblGrid>
        <w:gridCol w:w="1340"/>
        <w:gridCol w:w="6328"/>
      </w:tblGrid>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tcW w:w="1340" w:type="dxa"/>
          </w:tcPr>
          <w:p>
            <w:pPr>
              <w:ind w:firstLine="160" w:firstLineChars="50"/>
              <w:rPr>
                <w:rFonts w:ascii="仿宋_GB2312" w:eastAsia="仿宋_GB2312"/>
                <w:sz w:val="32"/>
                <w:szCs w:val="32"/>
              </w:rPr>
            </w:pPr>
            <w:r>
              <w:rPr>
                <w:rFonts w:ascii="仿宋_GB2312" w:eastAsia="仿宋_GB2312" w:hint="eastAsia"/>
                <w:sz w:val="32"/>
                <w:szCs w:val="32"/>
              </w:rPr>
              <w:t xml:space="preserve">序 号</w:t>
            </w:r>
          </w:p>
        </w:tc>
        <w:tc>
          <w:tcPr>
            <w:tcW w:w="632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1</w:t>
            </w:r>
          </w:p>
        </w:tc>
        <w:tc>
          <w:tcPr>
            <w:tcW w:w="6328" w:type="dxa"/>
          </w:tcPr>
          <w:p>
            <w:pPr>
              <w:rPr>
                <w:rFonts w:ascii="仿宋_GB2312" w:eastAsia="仿宋_GB2312" w:hint="eastAsia"/>
                <w:sz w:val="32"/>
                <w:szCs w:val="32"/>
                <w:lang w:eastAsia="zh-CN"/>
              </w:rPr>
            </w:pPr>
            <w:r>
              <w:rPr>
                <w:rFonts w:ascii="仿宋_GB2312" w:eastAsia="仿宋_GB2312" w:hint="eastAsia"/>
                <w:sz w:val="32"/>
                <w:szCs w:val="32"/>
                <w:lang w:eastAsia="zh-CN"/>
              </w:rPr>
              <w:t xml:space="preserve">刚察县水务局</w:t>
            </w: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ascii="仿宋_GB2312" w:eastAsia="仿宋_GB2312" w:hint="eastAsia"/>
          <w:b/>
          <w:sz w:val="32"/>
          <w:szCs w:val="32"/>
        </w:rPr>
        <w:t xml:space="preserve">第二部分  XXX2015年度部门决算表</w:t>
      </w:r>
    </w:p>
    <w:tbl>
      <w:tblPr>
        <w:tblStyle w:val="TableNormal"/>
        <w:tblW w:w="1851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9744"/>
        <w:gridCol w:w="740"/>
        <w:gridCol w:w="740"/>
        <w:gridCol w:w="1600"/>
        <w:gridCol w:w="1600"/>
        <w:gridCol w:w="1600"/>
        <w:gridCol w:w="2493"/>
      </w:tblGrid>
      <w:tr>
        <w:tblPrEx>
          <w:tblW w:w="1851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402"/>
        </w:trPr>
        <w:tc>
          <w:tcPr>
            <w:tcW w:w="9744" w:type="dxa"/>
            <w:tcBorders>
              <w:top w:val="nil"/>
              <w:left w:val="nil"/>
              <w:bottom w:val="nil"/>
              <w:right w:val="nil"/>
            </w:tcBorders>
            <w:vAlign w:val="center"/>
          </w:tcPr>
          <w:tbl>
            <w:tblPr>
              <w:tblStyle w:val="TableNormal"/>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3375"/>
              <w:gridCol w:w="456"/>
              <w:gridCol w:w="665"/>
              <w:gridCol w:w="2750"/>
              <w:gridCol w:w="456"/>
              <w:gridCol w:w="1499"/>
            </w:tblGrid>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9201" w:type="dxa"/>
                  <w:gridSpan w:val="6"/>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4496"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665"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p>
              </w:tc>
            </w:tr>
          </w:tbl>
          <w:p>
            <w:pPr>
              <w:widowControl/>
              <w:jc w:val="left"/>
              <w:rPr>
                <w:rFonts w:ascii="仿宋_GB2312" w:eastAsia="仿宋_GB2312" w:hAnsi="Arial" w:cs="Arial"/>
                <w:b/>
                <w:bCs/>
                <w:kern w:val="0"/>
                <w:sz w:val="16"/>
                <w:szCs w:val="16"/>
              </w:rPr>
            </w:pPr>
          </w:p>
          <w:tbl>
            <w:tblPr>
              <w:tblStyle w:val="TableNormal"/>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376"/>
              <w:gridCol w:w="376"/>
              <w:gridCol w:w="376"/>
              <w:gridCol w:w="1080"/>
              <w:gridCol w:w="911"/>
              <w:gridCol w:w="911"/>
              <w:gridCol w:w="911"/>
              <w:gridCol w:w="911"/>
              <w:gridCol w:w="911"/>
              <w:gridCol w:w="911"/>
              <w:gridCol w:w="1854"/>
            </w:tblGrid>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9528" w:type="dxa"/>
                  <w:gridSpan w:val="11"/>
                  <w:tcBorders>
                    <w:top w:val="nil"/>
                    <w:left w:val="nil"/>
                    <w:bottom w:val="nil"/>
                    <w:right w:val="nil"/>
                  </w:tcBorders>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1128" w:type="dxa"/>
                  <w:gridSpan w:val="3"/>
                  <w:tcBorders>
                    <w:top w:val="nil"/>
                    <w:left w:val="nil"/>
                    <w:bottom w:val="nil"/>
                    <w:right w:val="nil"/>
                  </w:tcBorders>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部门：XXX</w:t>
                  </w: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220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376"/>
        <w:gridCol w:w="376"/>
        <w:gridCol w:w="376"/>
        <w:gridCol w:w="1720"/>
        <w:gridCol w:w="995"/>
        <w:gridCol w:w="1134"/>
        <w:gridCol w:w="850"/>
        <w:gridCol w:w="992"/>
        <w:gridCol w:w="1134"/>
        <w:gridCol w:w="1701"/>
      </w:tblGrid>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1128" w:type="dxa"/>
            <w:gridSpan w:val="3"/>
            <w:tcBorders>
              <w:top w:val="nil"/>
              <w:left w:val="nil"/>
              <w:bottom w:val="nil"/>
              <w:right w:val="nil"/>
            </w:tcBorders>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部门：XXX</w:t>
            </w: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2291"/>
        <w:gridCol w:w="399"/>
        <w:gridCol w:w="1060"/>
        <w:gridCol w:w="2381"/>
        <w:gridCol w:w="376"/>
        <w:gridCol w:w="376"/>
        <w:gridCol w:w="800"/>
        <w:gridCol w:w="1150"/>
      </w:tblGrid>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jc w:val="center"/>
        </w:trPr>
        <w:tc>
          <w:tcPr>
            <w:tcW w:w="8833" w:type="dxa"/>
            <w:gridSpan w:val="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部门：XXX</w:t>
            </w: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083" w:type="dxa"/>
            <w:gridSpan w:val="5"/>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376"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维修(护)费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水务局</w:t>
      </w:r>
      <w:r>
        <w:rPr>
          <w:rFonts w:ascii="仿宋_GB2312" w:eastAsia="仿宋_GB2312" w:hint="eastAsia"/>
          <w:b/>
          <w:sz w:val="32"/>
          <w:szCs w:val="32"/>
        </w:rPr>
        <w:t xml:space="preserve">2015年度部门决算情况说明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水务局</w:t>
      </w:r>
      <w:r>
        <w:rPr>
          <w:rFonts w:ascii="仿宋_GB2312" w:eastAsia="仿宋_GB2312" w:hint="eastAsia"/>
          <w:b/>
          <w:sz w:val="32"/>
          <w:szCs w:val="32"/>
        </w:rPr>
        <w:t xml:space="preserve">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水务局</w:t>
      </w:r>
      <w:r>
        <w:rPr>
          <w:rFonts w:ascii="仿宋_GB2312" w:eastAsia="仿宋_GB2312" w:hint="eastAsia"/>
          <w:sz w:val="32"/>
          <w:szCs w:val="32"/>
          <w:lang w:val="en-US" w:eastAsia="zh-CN"/>
        </w:rPr>
        <w:t xml:space="preserve">2</w:t>
      </w:r>
      <w:r>
        <w:rPr>
          <w:rFonts w:ascii="仿宋_GB2312" w:eastAsia="仿宋_GB2312" w:hint="eastAsia"/>
          <w:sz w:val="32"/>
          <w:szCs w:val="32"/>
        </w:rPr>
        <w:t xml:space="preserve">015年度收支总决算</w:t>
      </w:r>
      <w:r>
        <w:rPr>
          <w:rFonts w:ascii="仿宋_GB2312" w:eastAsia="仿宋_GB2312" w:hint="eastAsia"/>
          <w:sz w:val="32"/>
          <w:szCs w:val="32"/>
          <w:lang w:val="en-US" w:eastAsia="zh-CN"/>
        </w:rPr>
        <w:t xml:space="preserve">9627.8</w:t>
      </w:r>
      <w:r>
        <w:rPr>
          <w:rFonts w:ascii="仿宋_GB2312" w:eastAsia="仿宋_GB2312" w:hint="eastAsia"/>
          <w:sz w:val="32"/>
          <w:szCs w:val="32"/>
        </w:rPr>
        <w:t xml:space="preserve">万元，比2014年收支总决算减</w:t>
      </w:r>
      <w:r>
        <w:rPr>
          <w:rFonts w:ascii="仿宋_GB2312" w:eastAsia="仿宋_GB2312" w:hint="eastAsia"/>
          <w:sz w:val="32"/>
          <w:szCs w:val="32"/>
          <w:lang w:eastAsia="zh-CN"/>
        </w:rPr>
        <w:t xml:space="preserve">少</w:t>
      </w:r>
      <w:r>
        <w:rPr>
          <w:rFonts w:ascii="仿宋_GB2312" w:eastAsia="仿宋_GB2312" w:hint="eastAsia"/>
          <w:sz w:val="32"/>
          <w:szCs w:val="32"/>
          <w:lang w:val="en-US" w:eastAsia="zh-CN"/>
        </w:rPr>
        <w:t xml:space="preserve">1785.4</w:t>
      </w:r>
      <w:r>
        <w:rPr>
          <w:rFonts w:ascii="仿宋_GB2312" w:eastAsia="仿宋_GB2312" w:hint="eastAsia"/>
          <w:sz w:val="32"/>
          <w:szCs w:val="32"/>
        </w:rPr>
        <w:t xml:space="preserve">万元。主要原因是：</w:t>
      </w:r>
      <w:r>
        <w:rPr>
          <w:rFonts w:ascii="仿宋_GB2312" w:eastAsia="仿宋_GB2312" w:hint="eastAsia"/>
          <w:sz w:val="32"/>
          <w:szCs w:val="32"/>
          <w:lang w:eastAsia="zh-CN"/>
        </w:rPr>
        <w:t xml:space="preserve">项目投资减少。</w:t>
      </w:r>
      <w:r>
        <w:rPr>
          <w:rFonts w:ascii="仿宋_GB2312" w:eastAsia="仿宋_GB2312" w:hint="eastAsia"/>
          <w:sz w:val="32"/>
          <w:szCs w:val="32"/>
        </w:rPr>
        <w:t xml:space="preserve">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9627.8</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9265.8</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rPr>
        <w:t xml:space="preserve">4、事业单位经营收入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5、下级单位上缴收入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w:t>
      </w:r>
      <w:r>
        <w:rPr>
          <w:rFonts w:ascii="仿宋_GB2312" w:eastAsia="仿宋_GB2312" w:hint="eastAsia"/>
          <w:sz w:val="32"/>
          <w:szCs w:val="32"/>
          <w:lang w:val="en-US" w:eastAsia="zh-CN"/>
        </w:rPr>
        <w:t xml:space="preserve">362</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w:t>
      </w:r>
      <w:r>
        <w:rPr>
          <w:rFonts w:ascii="仿宋_GB2312" w:eastAsia="仿宋_GB2312" w:hint="eastAsia"/>
          <w:sz w:val="32"/>
          <w:szCs w:val="32"/>
          <w:lang w:val="en-US" w:eastAsia="zh-CN"/>
        </w:rPr>
        <w:t xml:space="preserve">11271.7</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16668.6</w:t>
      </w:r>
      <w:r>
        <w:rPr>
          <w:rFonts w:ascii="仿宋_GB2312" w:eastAsia="仿宋_GB2312" w:hint="eastAsia"/>
          <w:sz w:val="32"/>
          <w:szCs w:val="32"/>
        </w:rPr>
        <w:t xml:space="preserve">万元。包括：</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0.3</w:t>
      </w:r>
      <w:r>
        <w:rPr>
          <w:rFonts w:ascii="仿宋_GB2312" w:eastAsia="仿宋_GB2312" w:hint="eastAsia"/>
          <w:sz w:val="32"/>
          <w:szCs w:val="32"/>
        </w:rPr>
        <w:t xml:space="preserve">万元，主要用于离退休人员经费和离退休干部管理机构为离退休人员提供管理和服务所发生的工作支出。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2</w:t>
      </w:r>
      <w:r>
        <w:rPr>
          <w:rFonts w:ascii="仿宋_GB2312" w:eastAsia="仿宋_GB2312" w:hint="eastAsia"/>
          <w:sz w:val="32"/>
          <w:szCs w:val="32"/>
        </w:rPr>
        <w:t xml:space="preserve">、医疗卫生(类) 支出</w:t>
      </w:r>
      <w:r>
        <w:rPr>
          <w:rFonts w:ascii="仿宋_GB2312" w:eastAsia="仿宋_GB2312" w:hint="eastAsia"/>
          <w:sz w:val="32"/>
          <w:szCs w:val="32"/>
          <w:lang w:val="en-US" w:eastAsia="zh-CN"/>
        </w:rPr>
        <w:t xml:space="preserve">9.1</w:t>
      </w:r>
      <w:r>
        <w:rPr>
          <w:rFonts w:ascii="仿宋_GB2312" w:eastAsia="仿宋_GB2312" w:hint="eastAsia"/>
          <w:sz w:val="32"/>
          <w:szCs w:val="32"/>
        </w:rPr>
        <w:t xml:space="preserve">万元，主要用于医疗卫生、重大疾病预防控制及突发公共卫生事件处理等方面的支出。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3</w:t>
      </w:r>
      <w:r>
        <w:rPr>
          <w:rFonts w:ascii="仿宋_GB2312" w:eastAsia="仿宋_GB2312" w:hint="eastAsia"/>
          <w:sz w:val="32"/>
          <w:szCs w:val="32"/>
        </w:rPr>
        <w:t xml:space="preserve">、节能环保(类)支出</w:t>
      </w:r>
      <w:r>
        <w:rPr>
          <w:rFonts w:ascii="仿宋_GB2312" w:eastAsia="仿宋_GB2312" w:hint="eastAsia"/>
          <w:sz w:val="32"/>
          <w:szCs w:val="32"/>
          <w:lang w:val="en-US" w:eastAsia="zh-CN"/>
        </w:rPr>
        <w:t xml:space="preserve">322.8</w:t>
      </w:r>
      <w:r>
        <w:rPr>
          <w:rFonts w:ascii="仿宋_GB2312" w:eastAsia="仿宋_GB2312" w:hint="eastAsia"/>
          <w:sz w:val="32"/>
          <w:szCs w:val="32"/>
        </w:rPr>
        <w:t xml:space="preserve">万元，主要用于能源节约利用等方面的支出。</w:t>
      </w:r>
    </w:p>
    <w:p>
      <w:pPr>
        <w:ind w:firstLine="640" w:firstLineChars="200"/>
        <w:rPr>
          <w:rFonts w:ascii="仿宋_GB2312" w:eastAsia="仿宋_GB2312"/>
          <w:sz w:val="32"/>
          <w:szCs w:val="32"/>
        </w:rPr>
      </w:pPr>
      <w:r>
        <w:rPr>
          <w:rFonts w:ascii="仿宋_GB2312" w:eastAsia="仿宋_GB2312" w:hint="eastAsia"/>
          <w:sz w:val="32"/>
          <w:szCs w:val="32"/>
          <w:lang w:val="en-US" w:eastAsia="zh-CN"/>
        </w:rPr>
        <w:t xml:space="preserve">4</w:t>
      </w:r>
      <w:r>
        <w:rPr>
          <w:rFonts w:ascii="仿宋_GB2312" w:eastAsia="仿宋_GB2312" w:hint="eastAsia"/>
          <w:sz w:val="32"/>
          <w:szCs w:val="32"/>
        </w:rPr>
        <w:t xml:space="preserve">、</w:t>
      </w:r>
      <w:r>
        <w:rPr>
          <w:rFonts w:ascii="仿宋_GB2312" w:eastAsia="仿宋_GB2312" w:hint="eastAsia"/>
          <w:sz w:val="32"/>
          <w:szCs w:val="32"/>
          <w:lang w:eastAsia="zh-CN"/>
        </w:rPr>
        <w:t xml:space="preserve">城乡社区</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530</w:t>
      </w:r>
      <w:r>
        <w:rPr>
          <w:rFonts w:ascii="仿宋_GB2312" w:eastAsia="仿宋_GB2312" w:hint="eastAsia"/>
          <w:sz w:val="32"/>
          <w:szCs w:val="32"/>
        </w:rPr>
        <w:t xml:space="preserve">万元，主要用于行政管理、基础设施建设等方面的支出。</w:t>
      </w:r>
    </w:p>
    <w:p>
      <w:pPr>
        <w:ind w:firstLine="640" w:firstLineChars="200"/>
        <w:rPr>
          <w:rFonts w:ascii="仿宋_GB2312" w:eastAsia="仿宋_GB2312" w:hint="eastAsia"/>
          <w:sz w:val="32"/>
          <w:szCs w:val="32"/>
        </w:rPr>
      </w:pP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4.4</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hint="eastAsia"/>
          <w:sz w:val="32"/>
          <w:szCs w:val="32"/>
        </w:rPr>
      </w:pPr>
      <w:r>
        <w:rPr>
          <w:rFonts w:ascii="仿宋_GB2312" w:eastAsia="仿宋_GB2312" w:hint="eastAsia"/>
          <w:sz w:val="32"/>
          <w:szCs w:val="32"/>
          <w:lang w:val="en-US" w:eastAsia="zh-CN"/>
        </w:rPr>
        <w:t xml:space="preserve">6</w:t>
      </w:r>
      <w:r>
        <w:rPr>
          <w:rFonts w:ascii="仿宋_GB2312" w:eastAsia="仿宋_GB2312" w:hint="eastAsia"/>
          <w:sz w:val="32"/>
          <w:szCs w:val="32"/>
        </w:rPr>
        <w:t xml:space="preserve">、</w:t>
      </w:r>
      <w:r>
        <w:rPr>
          <w:rFonts w:ascii="仿宋_GB2312" w:eastAsia="仿宋_GB2312" w:hint="eastAsia"/>
          <w:sz w:val="32"/>
          <w:szCs w:val="32"/>
          <w:lang w:eastAsia="zh-CN"/>
        </w:rPr>
        <w:t xml:space="preserve">农林水</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4.4</w:t>
      </w:r>
      <w:r>
        <w:rPr>
          <w:rFonts w:ascii="仿宋_GB2312" w:eastAsia="仿宋_GB2312" w:hint="eastAsia"/>
          <w:sz w:val="32"/>
          <w:szCs w:val="32"/>
        </w:rPr>
        <w:t xml:space="preserve">万元，主要用于行政管理、基础设施建设等方面的支出。</w:t>
      </w:r>
    </w:p>
    <w:p>
      <w:pPr>
        <w:ind w:firstLine="640" w:firstLineChars="200"/>
        <w:rPr>
          <w:rFonts w:ascii="仿宋_GB2312" w:eastAsia="仿宋_GB2312"/>
          <w:b/>
          <w:sz w:val="32"/>
          <w:szCs w:val="32"/>
        </w:rPr>
      </w:pPr>
      <w:r>
        <w:rPr>
          <w:rFonts w:ascii="仿宋_GB2312" w:eastAsia="仿宋_GB2312" w:hint="eastAsia"/>
          <w:sz w:val="32"/>
          <w:szCs w:val="32"/>
          <w:lang w:val="en-US" w:eastAsia="zh-CN"/>
        </w:rPr>
        <w:t xml:space="preserve">7</w:t>
      </w:r>
      <w:r>
        <w:rPr>
          <w:rFonts w:ascii="仿宋_GB2312" w:eastAsia="仿宋_GB2312" w:hint="eastAsia"/>
          <w:sz w:val="32"/>
          <w:szCs w:val="32"/>
        </w:rPr>
        <w:t xml:space="preserve">、结转下年</w:t>
      </w:r>
      <w:r>
        <w:rPr>
          <w:rFonts w:ascii="仿宋_GB2312" w:eastAsia="仿宋_GB2312" w:hint="eastAsia"/>
          <w:sz w:val="32"/>
          <w:szCs w:val="32"/>
          <w:lang w:val="en-US" w:eastAsia="zh-CN"/>
        </w:rPr>
        <w:t xml:space="preserve">4230.9</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sz w:val="32"/>
          <w:szCs w:val="32"/>
          <w:lang w:eastAsia="zh-CN"/>
        </w:rPr>
        <w:t xml:space="preserve">水务局</w:t>
      </w:r>
      <w:r>
        <w:rPr>
          <w:rFonts w:ascii="仿宋_GB2312" w:eastAsia="仿宋_GB2312" w:hint="eastAsia"/>
          <w:b/>
          <w:sz w:val="32"/>
          <w:szCs w:val="32"/>
        </w:rPr>
        <w:t xml:space="preserve">2015年度一般公共预算财政拨款支出决算情况说明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（一）财政拨款支出决算变化情况。2015年度财政拨款支出</w:t>
      </w:r>
      <w:r>
        <w:rPr>
          <w:rFonts w:ascii="仿宋_GB2312" w:eastAsia="仿宋_GB2312" w:hint="eastAsia"/>
          <w:sz w:val="32"/>
          <w:szCs w:val="32"/>
          <w:lang w:val="en-US" w:eastAsia="zh-CN"/>
        </w:rPr>
        <w:t xml:space="preserve">16354.6</w:t>
      </w:r>
      <w:r>
        <w:rPr>
          <w:rFonts w:ascii="仿宋_GB2312" w:eastAsia="仿宋_GB2312" w:hint="eastAsia"/>
          <w:sz w:val="32"/>
          <w:szCs w:val="32"/>
        </w:rPr>
        <w:t xml:space="preserve">万元，占本年支出总计的</w:t>
      </w:r>
      <w:r>
        <w:rPr>
          <w:rFonts w:ascii="仿宋_GB2312" w:eastAsia="仿宋_GB2312" w:hint="eastAsia"/>
          <w:sz w:val="32"/>
          <w:szCs w:val="32"/>
          <w:lang w:val="en-US" w:eastAsia="zh-CN"/>
        </w:rPr>
        <w:t xml:space="preserve">98.1</w:t>
      </w:r>
      <w:r>
        <w:rPr>
          <w:rFonts w:ascii="仿宋_GB2312" w:eastAsia="仿宋_GB2312" w:hint="eastAsia"/>
          <w:sz w:val="32"/>
          <w:szCs w:val="32"/>
        </w:rPr>
        <w:t xml:space="preserve">%。2015年决算数比2014年减少</w:t>
      </w:r>
      <w:r>
        <w:rPr>
          <w:rFonts w:ascii="仿宋_GB2312" w:eastAsia="仿宋_GB2312" w:hint="eastAsia"/>
          <w:sz w:val="32"/>
          <w:szCs w:val="32"/>
          <w:lang w:val="en-US" w:eastAsia="zh-CN"/>
        </w:rPr>
        <w:t xml:space="preserve">1785.4</w:t>
      </w:r>
      <w:r>
        <w:rPr>
          <w:rFonts w:ascii="仿宋_GB2312" w:eastAsia="仿宋_GB2312" w:hint="eastAsia"/>
          <w:sz w:val="32"/>
          <w:szCs w:val="32"/>
        </w:rPr>
        <w:t xml:space="preserve">万元，主要原因：是</w:t>
      </w:r>
      <w:r>
        <w:rPr>
          <w:rFonts w:ascii="仿宋_GB2312" w:eastAsia="仿宋_GB2312" w:hint="eastAsia"/>
          <w:sz w:val="32"/>
          <w:szCs w:val="32"/>
          <w:lang w:eastAsia="zh-CN"/>
        </w:rPr>
        <w:t xml:space="preserve">项目投资减少。</w:t>
      </w:r>
    </w:p>
    <w:p>
      <w:pPr>
        <w:ind w:firstLine="640"/>
        <w:rPr>
          <w:rFonts w:ascii="仿宋_GB2312" w:eastAsia="仿宋_GB2312" w:hint="eastAsia"/>
          <w:color w:val="auto"/>
          <w:sz w:val="32"/>
          <w:szCs w:val="32"/>
          <w:lang w:val="en-US" w:eastAsia="zh-CN"/>
        </w:rPr>
      </w:pPr>
      <w:r>
        <w:rPr>
          <w:rFonts w:ascii="仿宋_GB2312" w:eastAsia="仿宋_GB2312" w:hint="eastAsia"/>
          <w:sz w:val="32"/>
          <w:szCs w:val="32"/>
        </w:rPr>
        <w:t xml:space="preserve">（二）财政拨款支出决算构成情况。2015年财政拨款用于以下方面：</w:t>
      </w:r>
      <w:r>
        <w:rPr>
          <w:rFonts w:ascii="仿宋_GB2312" w:eastAsia="仿宋_GB2312" w:hint="eastAsia"/>
          <w:color w:val="auto"/>
          <w:sz w:val="32"/>
          <w:szCs w:val="32"/>
          <w:lang w:eastAsia="zh-CN"/>
        </w:rPr>
        <w:t xml:space="preserve">节能环保</w:t>
      </w:r>
      <w:r>
        <w:rPr>
          <w:rFonts w:ascii="仿宋_GB2312" w:eastAsia="仿宋_GB2312" w:hint="eastAsia"/>
          <w:color w:val="auto"/>
          <w:sz w:val="32"/>
          <w:szCs w:val="32"/>
        </w:rPr>
        <w:t xml:space="preserve">支出</w:t>
      </w:r>
      <w:r>
        <w:rPr>
          <w:rFonts w:ascii="仿宋_GB2312" w:eastAsia="仿宋_GB2312" w:hint="eastAsia"/>
          <w:color w:val="auto"/>
          <w:sz w:val="32"/>
          <w:szCs w:val="32"/>
          <w:lang w:val="en-US" w:eastAsia="zh-CN"/>
        </w:rPr>
        <w:t xml:space="preserve">322.8</w:t>
      </w:r>
      <w:r>
        <w:rPr>
          <w:rFonts w:ascii="仿宋_GB2312" w:eastAsia="仿宋_GB2312" w:hint="eastAsia"/>
          <w:color w:val="auto"/>
          <w:sz w:val="32"/>
          <w:szCs w:val="32"/>
        </w:rPr>
        <w:t xml:space="preserve">万元，占</w:t>
      </w:r>
      <w:r>
        <w:rPr>
          <w:rFonts w:ascii="仿宋_GB2312" w:eastAsia="仿宋_GB2312" w:hint="eastAsia"/>
          <w:color w:val="auto"/>
          <w:sz w:val="32"/>
          <w:szCs w:val="32"/>
          <w:lang w:val="en-US" w:eastAsia="zh-CN"/>
        </w:rPr>
        <w:t xml:space="preserve">2</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城乡社区</w:t>
      </w:r>
      <w:r>
        <w:rPr>
          <w:rFonts w:ascii="仿宋_GB2312" w:eastAsia="仿宋_GB2312" w:hint="eastAsia"/>
          <w:color w:val="auto"/>
          <w:sz w:val="32"/>
          <w:szCs w:val="32"/>
        </w:rPr>
        <w:t xml:space="preserve">（类）支出</w:t>
      </w:r>
      <w:r>
        <w:rPr>
          <w:rFonts w:ascii="仿宋_GB2312" w:eastAsia="仿宋_GB2312" w:hint="eastAsia"/>
          <w:color w:val="auto"/>
          <w:sz w:val="32"/>
          <w:szCs w:val="32"/>
          <w:lang w:val="en-US" w:eastAsia="zh-CN"/>
        </w:rPr>
        <w:t xml:space="preserve">530</w:t>
      </w:r>
      <w:r>
        <w:rPr>
          <w:rFonts w:ascii="仿宋_GB2312" w:eastAsia="仿宋_GB2312" w:hint="eastAsia"/>
          <w:color w:val="auto"/>
          <w:sz w:val="32"/>
          <w:szCs w:val="32"/>
        </w:rPr>
        <w:t xml:space="preserve">万元，占</w:t>
      </w:r>
      <w:r>
        <w:rPr>
          <w:rFonts w:ascii="仿宋_GB2312" w:eastAsia="仿宋_GB2312" w:hint="eastAsia"/>
          <w:color w:val="auto"/>
          <w:sz w:val="32"/>
          <w:szCs w:val="32"/>
          <w:lang w:val="en-US" w:eastAsia="zh-CN"/>
        </w:rPr>
        <w:t xml:space="preserve">3</w:t>
      </w:r>
      <w:r>
        <w:rPr>
          <w:rFonts w:ascii="仿宋_GB2312" w:eastAsia="仿宋_GB2312" w:hint="eastAsia"/>
          <w:color w:val="auto"/>
          <w:sz w:val="32"/>
          <w:szCs w:val="32"/>
        </w:rPr>
        <w:t xml:space="preserve">%；</w:t>
      </w:r>
      <w:r>
        <w:rPr>
          <w:rFonts w:ascii="仿宋_GB2312" w:eastAsia="仿宋_GB2312" w:hint="eastAsia"/>
          <w:color w:val="auto"/>
          <w:sz w:val="32"/>
          <w:szCs w:val="32"/>
          <w:lang w:eastAsia="zh-CN"/>
        </w:rPr>
        <w:t xml:space="preserve">农林水</w:t>
      </w:r>
      <w:r>
        <w:rPr>
          <w:rFonts w:ascii="仿宋_GB2312" w:eastAsia="仿宋_GB2312" w:hint="eastAsia"/>
          <w:color w:val="auto"/>
          <w:sz w:val="32"/>
          <w:szCs w:val="32"/>
        </w:rPr>
        <w:t xml:space="preserve">（类）支出</w:t>
      </w:r>
      <w:r>
        <w:rPr>
          <w:rFonts w:ascii="仿宋_GB2312" w:eastAsia="仿宋_GB2312" w:hint="eastAsia"/>
          <w:color w:val="auto"/>
          <w:sz w:val="32"/>
          <w:szCs w:val="32"/>
          <w:lang w:val="en-US" w:eastAsia="zh-CN"/>
        </w:rPr>
        <w:t xml:space="preserve">15488</w:t>
      </w:r>
      <w:r>
        <w:rPr>
          <w:rFonts w:ascii="仿宋_GB2312" w:eastAsia="仿宋_GB2312" w:hint="eastAsia"/>
          <w:color w:val="auto"/>
          <w:sz w:val="32"/>
          <w:szCs w:val="32"/>
        </w:rPr>
        <w:t xml:space="preserve">万元，占</w:t>
      </w:r>
      <w:r>
        <w:rPr>
          <w:rFonts w:ascii="仿宋_GB2312" w:eastAsia="仿宋_GB2312" w:hint="eastAsia"/>
          <w:color w:val="auto"/>
          <w:sz w:val="32"/>
          <w:szCs w:val="32"/>
          <w:lang w:val="en-US" w:eastAsia="zh-CN"/>
        </w:rPr>
        <w:t xml:space="preserve">95</w:t>
      </w:r>
      <w:r>
        <w:rPr>
          <w:rFonts w:ascii="仿宋_GB2312" w:eastAsia="仿宋_GB2312" w:hint="eastAsia"/>
          <w:color w:val="auto"/>
          <w:sz w:val="32"/>
          <w:szCs w:val="32"/>
        </w:rPr>
        <w:t xml:space="preserve">%</w:t>
      </w:r>
      <w:r>
        <w:rPr>
          <w:rFonts w:ascii="仿宋_GB2312" w:eastAsia="仿宋_GB2312" w:hint="eastAsia"/>
          <w:color w:val="auto"/>
          <w:sz w:val="32"/>
          <w:szCs w:val="32"/>
          <w:lang w:val="en-US" w:eastAsia="zh-CN"/>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88.7</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62.6</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18.9</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35.1</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5.7</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3</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13.5</w:t>
      </w:r>
      <w:r>
        <w:rPr>
          <w:rFonts w:ascii="仿宋_GB2312" w:eastAsia="仿宋_GB2312"/>
          <w:sz w:val="32"/>
          <w:szCs w:val="32"/>
        </w:rPr>
        <w:t xml:space="preserve">万元。其中：医疗费</w:t>
      </w:r>
      <w:r>
        <w:rPr>
          <w:rFonts w:ascii="仿宋_GB2312" w:eastAsia="仿宋_GB2312" w:hint="eastAsia"/>
          <w:sz w:val="32"/>
          <w:szCs w:val="32"/>
          <w:lang w:val="en-US" w:eastAsia="zh-CN"/>
        </w:rPr>
        <w:t xml:space="preserve">9.1</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4.4</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12.6</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2.3</w:t>
      </w:r>
      <w:r>
        <w:rPr>
          <w:rFonts w:ascii="仿宋_GB2312" w:eastAsia="仿宋_GB2312"/>
          <w:sz w:val="32"/>
          <w:szCs w:val="32"/>
        </w:rPr>
        <w:t xml:space="preserve">万元、印刷费</w:t>
      </w:r>
      <w:r>
        <w:rPr>
          <w:rFonts w:ascii="仿宋_GB2312" w:eastAsia="仿宋_GB2312" w:hint="eastAsia"/>
          <w:sz w:val="32"/>
          <w:szCs w:val="32"/>
          <w:lang w:val="en-US" w:eastAsia="zh-CN"/>
        </w:rPr>
        <w:t xml:space="preserve">1.5</w:t>
      </w:r>
      <w:r>
        <w:rPr>
          <w:rFonts w:ascii="仿宋_GB2312" w:eastAsia="仿宋_GB2312"/>
          <w:sz w:val="32"/>
          <w:szCs w:val="32"/>
        </w:rPr>
        <w:t xml:space="preserve">万元、电费</w:t>
      </w:r>
      <w:r>
        <w:rPr>
          <w:rFonts w:ascii="仿宋_GB2312" w:eastAsia="仿宋_GB2312" w:hint="eastAsia"/>
          <w:sz w:val="32"/>
          <w:szCs w:val="32"/>
          <w:lang w:val="en-US" w:eastAsia="zh-CN"/>
        </w:rPr>
        <w:t xml:space="preserve">0.9</w:t>
      </w:r>
      <w:r>
        <w:rPr>
          <w:rFonts w:ascii="仿宋_GB2312" w:eastAsia="仿宋_GB2312"/>
          <w:sz w:val="32"/>
          <w:szCs w:val="32"/>
        </w:rPr>
        <w:t xml:space="preserve">万元、邮电费</w:t>
      </w:r>
      <w:r>
        <w:rPr>
          <w:rFonts w:ascii="仿宋_GB2312" w:eastAsia="仿宋_GB2312" w:hint="eastAsia"/>
          <w:sz w:val="32"/>
          <w:szCs w:val="32"/>
          <w:lang w:val="en-US" w:eastAsia="zh-CN"/>
        </w:rPr>
        <w:t xml:space="preserve">1.1</w:t>
      </w:r>
      <w:r>
        <w:rPr>
          <w:rFonts w:ascii="仿宋_GB2312" w:eastAsia="仿宋_GB2312"/>
          <w:sz w:val="32"/>
          <w:szCs w:val="32"/>
        </w:rPr>
        <w:t xml:space="preserve">万元、取暖费</w:t>
      </w:r>
      <w:r>
        <w:rPr>
          <w:rFonts w:ascii="仿宋_GB2312" w:eastAsia="仿宋_GB2312" w:hint="eastAsia"/>
          <w:sz w:val="32"/>
          <w:szCs w:val="32"/>
          <w:lang w:val="en-US" w:eastAsia="zh-CN"/>
        </w:rPr>
        <w:t xml:space="preserve">3.3</w:t>
      </w:r>
      <w:r>
        <w:rPr>
          <w:rFonts w:ascii="仿宋_GB2312" w:eastAsia="仿宋_GB2312"/>
          <w:sz w:val="32"/>
          <w:szCs w:val="32"/>
        </w:rPr>
        <w:t xml:space="preserve">万元、差旅费</w:t>
      </w:r>
      <w:r>
        <w:rPr>
          <w:rFonts w:ascii="仿宋_GB2312" w:eastAsia="仿宋_GB2312" w:hint="eastAsia"/>
          <w:sz w:val="32"/>
          <w:szCs w:val="32"/>
          <w:lang w:val="en-US" w:eastAsia="zh-CN"/>
        </w:rPr>
        <w:t xml:space="preserve">0.3</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0.6</w:t>
      </w:r>
      <w:r>
        <w:rPr>
          <w:rFonts w:ascii="仿宋_GB2312" w:eastAsia="仿宋_GB2312"/>
          <w:sz w:val="32"/>
          <w:szCs w:val="32"/>
        </w:rPr>
        <w:t xml:space="preserve">万元、工会经费</w:t>
      </w:r>
      <w:r>
        <w:rPr>
          <w:rFonts w:ascii="仿宋_GB2312" w:eastAsia="仿宋_GB2312" w:hint="eastAsia"/>
          <w:sz w:val="32"/>
          <w:szCs w:val="32"/>
          <w:lang w:val="en-US" w:eastAsia="zh-CN"/>
        </w:rPr>
        <w:t xml:space="preserve">0.8</w:t>
      </w:r>
      <w:r>
        <w:rPr>
          <w:rFonts w:ascii="仿宋_GB2312" w:eastAsia="仿宋_GB2312"/>
          <w:sz w:val="32"/>
          <w:szCs w:val="32"/>
        </w:rPr>
        <w:t xml:space="preserve">万元、公务用车运行维护费</w:t>
      </w:r>
      <w:r>
        <w:rPr>
          <w:rFonts w:ascii="仿宋_GB2312" w:eastAsia="仿宋_GB2312" w:hint="eastAsia"/>
          <w:sz w:val="32"/>
          <w:szCs w:val="32"/>
          <w:lang w:val="en-US" w:eastAsia="zh-CN"/>
        </w:rPr>
        <w:t xml:space="preserve">0.2</w:t>
      </w:r>
      <w:r>
        <w:rPr>
          <w:rFonts w:ascii="仿宋_GB2312" w:eastAsia="仿宋_GB2312"/>
          <w:sz w:val="32"/>
          <w:szCs w:val="32"/>
        </w:rPr>
        <w:t xml:space="preserve">万元、其他交通费用</w:t>
      </w:r>
      <w:r>
        <w:rPr>
          <w:rFonts w:ascii="仿宋_GB2312" w:eastAsia="仿宋_GB2312" w:hint="eastAsia"/>
          <w:sz w:val="32"/>
          <w:szCs w:val="32"/>
          <w:lang w:val="en-US" w:eastAsia="zh-CN"/>
        </w:rPr>
        <w:t xml:space="preserve">1.7</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0.5</w:t>
      </w:r>
      <w:r>
        <w:rPr>
          <w:rFonts w:ascii="仿宋_GB2312" w:eastAsia="仿宋_GB2312"/>
          <w:sz w:val="32"/>
          <w:szCs w:val="32"/>
        </w:rPr>
        <w:t xml:space="preserve">万元，其中：因公出国（境）费预算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万元，公务用车购置及运行费预算</w:t>
      </w:r>
      <w:r>
        <w:rPr>
          <w:rFonts w:ascii="仿宋_GB2312" w:eastAsia="仿宋_GB2312" w:hint="eastAsia"/>
          <w:sz w:val="32"/>
          <w:szCs w:val="32"/>
          <w:lang w:val="en-US" w:eastAsia="zh-CN"/>
        </w:rPr>
        <w:t xml:space="preserve">0.5</w:t>
      </w:r>
      <w:r>
        <w:rPr>
          <w:rFonts w:ascii="仿宋_GB2312" w:eastAsia="仿宋_GB2312"/>
          <w:sz w:val="32"/>
          <w:szCs w:val="32"/>
        </w:rPr>
        <w:t xml:space="preserve">万元，公务接待费预算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万元。支出决算为</w:t>
      </w:r>
      <w:r>
        <w:rPr>
          <w:rFonts w:ascii="仿宋_GB2312" w:eastAsia="仿宋_GB2312" w:hint="eastAsia"/>
          <w:sz w:val="32"/>
          <w:szCs w:val="32"/>
          <w:lang w:val="en-US" w:eastAsia="zh-CN"/>
        </w:rPr>
        <w:t xml:space="preserve">0.17</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34</w:t>
      </w:r>
      <w:r>
        <w:rPr>
          <w:rFonts w:ascii="仿宋_GB2312" w:eastAsia="仿宋_GB2312"/>
          <w:sz w:val="32"/>
          <w:szCs w:val="32"/>
        </w:rPr>
        <w:t xml:space="preserve">%，其中：因公出国（境）费支出决算为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%；公务用车运行费支出决算为</w:t>
      </w:r>
      <w:r>
        <w:rPr>
          <w:rFonts w:ascii="仿宋_GB2312" w:eastAsia="仿宋_GB2312" w:hint="eastAsia"/>
          <w:sz w:val="32"/>
          <w:szCs w:val="32"/>
          <w:lang w:val="en-US" w:eastAsia="zh-CN"/>
        </w:rPr>
        <w:t xml:space="preserve">0.17</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34</w:t>
      </w:r>
      <w:r>
        <w:rPr>
          <w:rFonts w:ascii="仿宋_GB2312" w:eastAsia="仿宋_GB2312"/>
          <w:sz w:val="32"/>
          <w:szCs w:val="32"/>
        </w:rPr>
        <w:t xml:space="preserve">%；公务接待费支出决算为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w:t>
      </w:r>
      <w:r>
        <w:rPr>
          <w:rFonts w:ascii="仿宋_GB2312" w:eastAsia="仿宋_GB2312" w:hint="eastAsia"/>
          <w:sz w:val="32"/>
          <w:szCs w:val="32"/>
          <w:lang w:val="en-US" w:eastAsia="zh-CN"/>
        </w:rPr>
        <w:t xml:space="preserve">100</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0.17</w:t>
      </w:r>
      <w:r>
        <w:rPr>
          <w:rFonts w:ascii="仿宋_GB2312" w:eastAsia="仿宋_GB2312"/>
          <w:sz w:val="32"/>
          <w:szCs w:val="32"/>
        </w:rPr>
        <w:t xml:space="preserve">万元，占</w:t>
      </w:r>
      <w:r>
        <w:rPr>
          <w:rFonts w:ascii="仿宋_GB2312" w:eastAsia="仿宋_GB2312" w:hint="eastAsia"/>
          <w:sz w:val="32"/>
          <w:szCs w:val="32"/>
          <w:lang w:val="en-US" w:eastAsia="zh-CN"/>
        </w:rPr>
        <w:t xml:space="preserve">100</w:t>
      </w:r>
      <w:r>
        <w:rPr>
          <w:rFonts w:ascii="仿宋_GB2312" w:eastAsia="仿宋_GB2312"/>
          <w:sz w:val="32"/>
          <w:szCs w:val="32"/>
        </w:rPr>
        <w:t xml:space="preserve">%；公务接待费支出决算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lang w:val="en-US" w:eastAsia="zh-CN"/>
        </w:rPr>
        <w:t xml:space="preserve">0</w:t>
      </w:r>
      <w:r>
        <w:rPr>
          <w:rFonts w:ascii="仿宋_GB2312" w:eastAsia="仿宋_GB2312"/>
          <w:sz w:val="32"/>
          <w:szCs w:val="32"/>
        </w:rPr>
        <w:t xml:space="preserve">个，</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0.17</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元，购置公务用车</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辆；</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0.17</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3</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万元，其中：因公出国（境）支出决算数比上年数减少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万元，公务接待费支出决算数比上年数减少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p>
    <w:p>
      <w:pPr>
        <w:ind w:firstLine="640"/>
        <w:rPr>
          <w:rFonts w:ascii="仿宋_GB2312" w:eastAsia="仿宋_GB2312"/>
          <w:b/>
          <w:sz w:val="32"/>
          <w:szCs w:val="32"/>
        </w:rPr>
      </w:pPr>
      <w:r>
        <w:rPr>
          <w:rFonts w:ascii="仿宋_GB2312" w:eastAsia="仿宋_GB2312" w:hint="eastAsia"/>
          <w:b/>
          <w:sz w:val="32"/>
          <w:szCs w:val="32"/>
        </w:rPr>
        <w:t xml:space="preserve">四、</w:t>
      </w:r>
      <w:r>
        <w:rPr>
          <w:rFonts w:ascii="仿宋_GB2312" w:eastAsia="仿宋_GB2312"/>
          <w:b/>
          <w:sz w:val="32"/>
          <w:szCs w:val="32"/>
        </w:rPr>
        <w:t xml:space="preserve">201</w:t>
      </w:r>
      <w:r>
        <w:rPr>
          <w:rFonts w:ascii="仿宋_GB2312" w:eastAsia="仿宋_GB2312" w:hint="eastAsia"/>
          <w:b/>
          <w:sz w:val="32"/>
          <w:szCs w:val="32"/>
        </w:rPr>
        <w:t xml:space="preserve">5</w:t>
      </w:r>
      <w:r>
        <w:rPr>
          <w:rFonts w:ascii="仿宋_GB2312" w:eastAsia="仿宋_GB2312"/>
          <w:b/>
          <w:sz w:val="32"/>
          <w:szCs w:val="32"/>
        </w:rPr>
        <w:t xml:space="preserve">年度政府性基金收入支出情况说明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年政府性基金预算财政拨款上年结转和结余</w:t>
      </w:r>
      <w:r>
        <w:rPr>
          <w:rFonts w:ascii="仿宋_GB2312" w:eastAsia="仿宋_GB2312" w:hint="eastAsia"/>
          <w:sz w:val="32"/>
          <w:szCs w:val="32"/>
          <w:lang w:val="en-US" w:eastAsia="zh-CN"/>
        </w:rPr>
        <w:t xml:space="preserve">580</w:t>
      </w:r>
      <w:r>
        <w:rPr>
          <w:rFonts w:ascii="仿宋_GB2312" w:eastAsia="仿宋_GB2312"/>
          <w:sz w:val="32"/>
          <w:szCs w:val="32"/>
        </w:rPr>
        <w:t xml:space="preserve">万元，本年收入</w:t>
      </w:r>
      <w:r>
        <w:rPr>
          <w:rFonts w:ascii="仿宋_GB2312" w:eastAsia="仿宋_GB2312" w:hint="eastAsia"/>
          <w:sz w:val="32"/>
          <w:szCs w:val="32"/>
          <w:lang w:val="en-US" w:eastAsia="zh-CN"/>
        </w:rPr>
        <w:t xml:space="preserve">0</w:t>
      </w:r>
      <w:r>
        <w:rPr>
          <w:rFonts w:ascii="仿宋_GB2312" w:eastAsia="仿宋_GB2312"/>
          <w:sz w:val="32"/>
          <w:szCs w:val="32"/>
        </w:rPr>
        <w:t xml:space="preserve">万元，本年支出</w:t>
      </w:r>
      <w:r>
        <w:rPr>
          <w:rFonts w:ascii="仿宋_GB2312" w:eastAsia="仿宋_GB2312" w:hint="eastAsia"/>
          <w:sz w:val="32"/>
          <w:szCs w:val="32"/>
          <w:lang w:val="en-US" w:eastAsia="zh-CN"/>
        </w:rPr>
        <w:t xml:space="preserve">574</w:t>
      </w:r>
      <w:r>
        <w:rPr>
          <w:rFonts w:ascii="仿宋_GB2312" w:eastAsia="仿宋_GB2312"/>
          <w:sz w:val="32"/>
          <w:szCs w:val="32"/>
        </w:rPr>
        <w:t xml:space="preserve">万元，年末结转和结余</w:t>
      </w:r>
      <w:r>
        <w:rPr>
          <w:rFonts w:ascii="仿宋_GB2312" w:eastAsia="仿宋_GB2312" w:hint="eastAsia"/>
          <w:sz w:val="32"/>
          <w:szCs w:val="32"/>
          <w:lang w:val="en-US" w:eastAsia="zh-CN"/>
        </w:rPr>
        <w:t xml:space="preserve">6</w:t>
      </w:r>
      <w:r>
        <w:rPr>
          <w:rFonts w:ascii="仿宋_GB2312" w:eastAsia="仿宋_GB2312"/>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hint="eastAsia"/>
          <w:sz w:val="32"/>
          <w:szCs w:val="32"/>
          <w:lang w:eastAsia="zh-CN"/>
        </w:rPr>
        <w:t xml:space="preserve">城乡社区</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574</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100</w:t>
      </w:r>
      <w:r>
        <w:rPr>
          <w:rFonts w:ascii="仿宋_GB2312" w:eastAsia="仿宋_GB2312" w:hint="eastAsia"/>
          <w:sz w:val="32"/>
          <w:szCs w:val="32"/>
        </w:rPr>
        <w:t xml:space="preserve">%</w:t>
      </w:r>
      <w:bookmarkStart w:id="0" w:name="_GoBack"/>
      <w:bookmarkEnd w:id="0"/>
      <w:r>
        <w:rPr>
          <w:rFonts w:ascii="仿宋_GB2312" w:eastAsia="仿宋_GB2312" w:hint="eastAsia"/>
          <w:sz w:val="32"/>
          <w:szCs w:val="32"/>
        </w:rPr>
        <w:t xml:space="preserve">。</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sectPr>
      <w:footerReference w:type="even" r:id="rId4"/>
      <w:footerReference w:type="default" r:id="rId5"/>
      <w:pgSz w:w="11906" w:h="16838" w:orient="portrait"/>
      <w:pgMar w:top="1103" w:right="1558" w:bottom="1440" w:left="993" w:header="851" w:footer="992" w:gutter="0"/>
      <w:cols w:num="1" w:space="425">
        <w:col w:w="935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仿宋_GB2312">
    <w:altName w:val="宋体"/>
    <w:panose1 w:val="02010609030101010101"/>
    <w:charset w:val="86"/>
    <w:family w:val="Auto"/>
    <w:pitch w:val="default"/>
    <w:sig w:usb0="00000001" w:usb1="080E0000" w:usb2="0000001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odyTextIndent">
    <w:name w:val="Body Text Indent"/>
    <w:basedOn w:val="Normal"/>
    <w:qFormat/>
    <w:pPr>
      <w:ind w:firstLine="1606" w:firstLineChars="200"/>
    </w:pPr>
    <w:rPr>
      <w:rFonts w:eastAsia="黑体"/>
      <w:b/>
      <w:bCs/>
      <w:sz w:val="80"/>
    </w:rPr>
  </w:style>
  <w:style w:type="paragraph" w:styleId="BalloonText">
    <w:name w:val="Balloon Text"/>
    <w:basedOn w:val="Normal"/>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Pr/>
  </w:style>
  <w:style w:type="table" w:styleId="TableGrid">
    <w:name w:val="Table Grid"/>
    <w:basedOn w:val="TableNormal"/>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rPr>
      <w:kern w:val="2"/>
      <w:sz w:val="18"/>
      <w:szCs w:val="18"/>
    </w:rPr>
  </w:style>
  <w:style w:type="character" w:customStyle="1" w:styleId="批注框文本Char">
    <w:name w:val="批注框文本 Char"/>
    <w:basedOn w:val="DefaultParagraphFon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2052-9.1.0.5111</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17</Pages>
  <Words>1407</Words>
  <Characters>8026</Characters>
  <Application>WPS Office_9.1.0.5111_{F1E327BC-269C-435d-A152-05C5408002CA}</Application>
  <DocSecurity>0</DocSecurity>
  <Lines>66</Lines>
  <Paragraphs>18</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cp:revision>
  <cp:lastPrinted>2016-05-30T00:44:00Z</cp:lastPrinted>
  <dcterms:created xsi:type="dcterms:W3CDTF">2016-06-16T08:46:00Z</dcterms:created>
  <dcterms:modified xsi:type="dcterms:W3CDTF">2016-07-13T03:31:57Z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2052-9.1.0.5111</vt:lpstr>
  </property>
</Properties>
</file>