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120"/>
          <w:szCs w:val="120"/>
        </w:rPr>
      </w:pPr>
    </w:p>
    <w:p>
      <w:pPr>
        <w:jc w:val="center"/>
        <w:rPr>
          <w:rFonts w:ascii="仿宋_GB2312" w:eastAsia="仿宋_GB2312"/>
          <w:b/>
          <w:sz w:val="72"/>
          <w:szCs w:val="72"/>
        </w:rPr>
      </w:pPr>
      <w:bookmarkStart w:id="0" w:name="OLE_LINK1"/>
      <w:r>
        <w:rPr>
          <w:rFonts w:ascii="仿宋_GB2312" w:eastAsia="仿宋_GB2312" w:hint="eastAsia"/>
          <w:b/>
          <w:sz w:val="72"/>
          <w:szCs w:val="72"/>
          <w:lang w:eastAsia="zh-CN"/>
        </w:rPr>
        <w:t xml:space="preserve">林业环保局</w:t>
      </w:r>
      <w:bookmarkEnd w:id="0"/>
      <w:r>
        <w:rPr>
          <w:rFonts w:ascii="仿宋_GB2312" w:eastAsia="仿宋_GB2312" w:hint="eastAsia"/>
          <w:b/>
          <w:sz w:val="72"/>
          <w:szCs w:val="72"/>
        </w:rPr>
        <w:t xml:space="preserve">部门决算</w:t>
      </w:r>
    </w:p>
    <w:p>
      <w:pPr>
        <w:jc w:val="center"/>
        <w:rPr>
          <w:rFonts w:ascii="仿宋_GB2312" w:eastAsia="仿宋_GB2312"/>
          <w:b/>
          <w:sz w:val="44"/>
          <w:szCs w:val="44"/>
        </w:rPr>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3" w:firstLineChars="200"/>
        <w:rPr>
          <w:rFonts w:ascii="仿宋_GB2312" w:eastAsia="仿宋_GB2312" w:hint="eastAsia"/>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单位</w:t>
      </w:r>
      <w:r>
        <w:rPr>
          <w:rFonts w:ascii="仿宋_GB2312" w:eastAsia="仿宋_GB2312" w:hint="eastAsia"/>
          <w:b/>
          <w:sz w:val="32"/>
          <w:szCs w:val="32"/>
        </w:rPr>
        <w:t xml:space="preserve">概况</w:t>
      </w:r>
    </w:p>
    <w:p>
      <w:pPr>
        <w:ind w:firstLine="643" w:firstLineChars="200"/>
        <w:rPr>
          <w:rFonts w:ascii="仿宋_GB2312" w:eastAsia="仿宋_GB2312" w:hint="eastAsia"/>
          <w:b w:val="0"/>
          <w:bCs/>
          <w:sz w:val="32"/>
          <w:szCs w:val="32"/>
          <w:lang w:val="en-US" w:eastAsia="zh-CN"/>
        </w:rPr>
      </w:pPr>
      <w:r>
        <w:rPr>
          <w:rFonts w:ascii="仿宋_GB2312" w:eastAsia="仿宋_GB2312" w:hint="eastAsia"/>
          <w:b/>
          <w:sz w:val="32"/>
          <w:szCs w:val="32"/>
          <w:lang w:val="en-US" w:eastAsia="zh-CN"/>
        </w:rPr>
        <w:t xml:space="preserve">    </w:t>
      </w:r>
      <w:r>
        <w:rPr>
          <w:rFonts w:ascii="仿宋_GB2312" w:eastAsia="仿宋_GB2312" w:hint="eastAsia"/>
          <w:b w:val="0"/>
          <w:bCs/>
          <w:sz w:val="32"/>
          <w:szCs w:val="32"/>
          <w:lang w:val="en-US" w:eastAsia="zh-CN"/>
        </w:rPr>
        <w:t xml:space="preserve">一、主要职能</w:t>
      </w:r>
    </w:p>
    <w:p>
      <w:pPr>
        <w:ind w:firstLine="640" w:firstLineChars="200"/>
        <w:rPr>
          <w:rFonts w:ascii="仿宋_GB2312" w:eastAsia="仿宋_GB2312" w:hint="eastAsia"/>
          <w:sz w:val="32"/>
          <w:szCs w:val="32"/>
        </w:rPr>
      </w:pPr>
      <w:r>
        <w:rPr>
          <w:rFonts w:ascii="仿宋_GB2312" w:eastAsia="仿宋_GB2312" w:hint="eastAsia"/>
          <w:b w:val="0"/>
          <w:bCs/>
          <w:sz w:val="32"/>
          <w:szCs w:val="32"/>
          <w:lang w:val="en-US" w:eastAsia="zh-CN"/>
        </w:rPr>
        <w:t xml:space="preserve">    二、部门决算单位构成</w:t>
      </w:r>
      <w:r>
        <w:rPr>
          <w:rFonts w:ascii="仿宋_GB2312" w:eastAsia="仿宋_GB2312" w:hint="eastAsia"/>
          <w:sz w:val="32"/>
          <w:lang w:val="en-US" w:eastAsia="zh-CN"/>
        </w:rPr>
        <w:t xml:space="preserve"> </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201</w:t>
      </w:r>
      <w:r>
        <w:rPr>
          <w:rFonts w:ascii="仿宋_GB2312" w:eastAsia="仿宋_GB2312" w:hint="eastAsia"/>
          <w:b/>
          <w:sz w:val="32"/>
          <w:szCs w:val="32"/>
          <w:lang w:val="en-US" w:eastAsia="zh-CN"/>
        </w:rPr>
        <w:t xml:space="preserve">5</w:t>
      </w:r>
      <w:r>
        <w:rPr>
          <w:rFonts w:ascii="仿宋_GB2312" w:eastAsia="仿宋_GB2312" w:hint="eastAsia"/>
          <w:b/>
          <w:sz w:val="32"/>
          <w:szCs w:val="32"/>
        </w:rPr>
        <w:t xml:space="preserve">年度部门决算情况说明</w:t>
      </w: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hint="eastAsia"/>
          <w:b/>
          <w:sz w:val="32"/>
          <w:szCs w:val="32"/>
        </w:rPr>
      </w:pPr>
    </w:p>
    <w:p>
      <w:pPr>
        <w:jc w:val="center"/>
        <w:rPr>
          <w:rFonts w:ascii="仿宋_GB2312" w:eastAsia="仿宋_GB2312" w:hint="eastAsia"/>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第一部分</w:t>
      </w: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numPr>
          <w:ilvl w:val="0"/>
          <w:numId w:val="5"/>
        </w:numPr>
        <w:ind w:firstLine="639" w:firstLineChars="199"/>
        <w:rPr>
          <w:rFonts w:ascii="仿宋_GB2312" w:eastAsia="仿宋_GB2312" w:hint="eastAsia"/>
          <w:sz w:val="32"/>
          <w:szCs w:val="32"/>
        </w:rPr>
      </w:pPr>
      <w:r>
        <w:rPr>
          <w:rFonts w:ascii="仿宋_GB2312" w:eastAsia="仿宋_GB2312" w:hint="eastAsia"/>
          <w:b/>
          <w:sz w:val="32"/>
          <w:szCs w:val="32"/>
        </w:rPr>
        <w:t xml:space="preserve">主要职能</w:t>
      </w:r>
      <w:r>
        <w:rPr>
          <w:rFonts w:ascii="仿宋_GB2312" w:eastAsia="仿宋_GB2312" w:hint="eastAsia"/>
          <w:sz w:val="32"/>
          <w:szCs w:val="32"/>
        </w:rPr>
        <w:t xml:space="preserve">（为机构改革后“三定方案”确定的职能）</w:t>
      </w:r>
    </w:p>
    <w:p>
      <w:pPr>
        <w:numPr>
          <w:ilvl w:val="0"/>
          <w:numId w:val="0"/>
        </w:numPr>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w:t>
      </w:r>
      <w:r>
        <w:rPr>
          <w:rFonts w:ascii="仿宋_GB2312" w:eastAsia="仿宋_GB2312" w:hint="eastAsia"/>
          <w:sz w:val="32"/>
        </w:rPr>
        <w:t xml:space="preserve">2010年9月，根据中共海北州委，海北州人民政府《关于印发刚察县人民政府机构改革方案的通知》（北委〔2010〕56号）和中共刚察县委、刚察县人民政府《关于刚察县人民政府机构设置的通知》（刚委〔2010〕61号），将原县环境保护林业局和水务局合署办公，设立刚察县环境保护林业水利局，为县政府工作部门。2015年根据中共海北州委，海北州人民政府《关于印发刚察县人民政府机构改革方案的通知》和中共刚察县委、刚察县人民政府《关于刚察县人民政府机构设置的通知》有关规定，设立刚察县环境保护和林业水利局。</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一）贯彻落实党和政府以及上级主管部门关于环境保护、森林生态建设、森林资源保护、水资源开发利用和土地绿化的方针政策和法规。依据国家和省、州有关法律法规规定，负责起草本县有关环境保护、森林生态建设、水资源管理、水土保持办法，并组织实施。</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（二）制定全县城乡环境保护、生态建设保护和水资源（含空中水、地表水和地下水）开发利用、水土保持方案的总体规划、中长期规划和年度目标规划，并组织实施。</w:t>
      </w:r>
    </w:p>
    <w:p>
      <w:pPr>
        <w:pStyle w:val="BodyTextIndent"/>
        <w:spacing w:line="520" w:lineRule="exact"/>
        <w:ind w:firstLine="640"/>
        <w:rPr>
          <w:rFonts w:ascii="仿宋_GB2312" w:eastAsia="仿宋_GB2312" w:hint="eastAsia"/>
          <w:b w:val="0"/>
          <w:bCs w:val="0"/>
          <w:sz w:val="32"/>
        </w:rPr>
      </w:pPr>
      <w:r>
        <w:rPr>
          <w:rFonts w:ascii="仿宋_GB2312" w:eastAsia="仿宋_GB2312" w:hint="eastAsia"/>
          <w:b w:val="0"/>
          <w:bCs w:val="0"/>
          <w:sz w:val="32"/>
        </w:rPr>
        <w:t xml:space="preserve">（三）依法管理、负责监督指导对自然资源、森林资源、野生动物资源、水资源的监管和水土保持生态保护恢复工作。</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（四）负责组织环境质量、森林资源调查和动态监测，对各类污染进行监督性监测。</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（五）监督检查各类自然保护区、风景名胜区、生物多样性和湿地保护及水土流失、荒漠化防治工作。</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（六）负责全县环保、林业、水利等具体工作的可持续发展的情况，提出科学、合理的改进意见，具体项目工作。指导全县城镇区域环境卫生监督工作。</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（七）统一管理全县水资源，拟定全县生活用水、商业用水、工业用水长期供水计划，水量分配方案并监督实施；对有关国民经济规划、城镇规划及重大建设项目的水资源利用和防洪方案提出初审意见。</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（八）拟定节约用水政策，编制节约用水规划，执行有关标准，负责全县节约用水工作，合理配置水资源工作，监督各取水单位节约用水工作。</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（九）负责指导监督水政监察和水行政执法，组织实施取水许可制度，水资源费征收制度，发布全县水资源公告，协调并仲裁部门间、乡镇间的水事纠纷。</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（十）按照国家资源与环境保护的有关法律、法规和标准，对全县水资源保护实施监督管理。监测全县各河流的水量水质，拟定水资源保护规划；审定水域纳污能力，提出限制排污总量意见。</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（十一）拟定水利行业的经济调节措施；对水利建设、防汛抗旱、水保资金进行直接管理。监督农田、草场灌溉、人畜饮水、水资源费、水土保持设施补偿费、水土保持防治费、河道采砂管理费、水费征收。</w:t>
      </w:r>
    </w:p>
    <w:p>
      <w:pPr>
        <w:spacing w:line="520" w:lineRule="exact"/>
        <w:ind w:firstLine="640" w:firstLineChars="200"/>
        <w:rPr>
          <w:rFonts w:ascii="仿宋_GB2312" w:eastAsia="仿宋_GB2312" w:hint="eastAsia"/>
          <w:sz w:val="32"/>
        </w:rPr>
      </w:pPr>
      <w:r>
        <w:rPr>
          <w:rFonts w:ascii="仿宋_GB2312" w:eastAsia="仿宋_GB2312" w:hint="eastAsia"/>
          <w:sz w:val="32"/>
        </w:rPr>
        <w:t xml:space="preserve">（十二）编报水利建设项目、水土保持方案建议书和可研性报告；组织县内重点水利研究和科学技术推广；负责实施水利行业技术质量标准和水利工程的规程规范。研究制定水土保持的工程措施规划，组织水土流失的监测和综合防治。</w:t>
      </w:r>
    </w:p>
    <w:p>
      <w:pPr>
        <w:spacing w:line="520" w:lineRule="exact"/>
        <w:ind w:firstLine="480" w:firstLineChars="150"/>
        <w:rPr>
          <w:rFonts w:ascii="仿宋_GB2312" w:eastAsia="仿宋_GB2312" w:hint="eastAsia"/>
          <w:sz w:val="32"/>
        </w:rPr>
      </w:pPr>
      <w:r>
        <w:rPr>
          <w:rFonts w:ascii="仿宋_GB2312" w:eastAsia="仿宋_GB2312" w:hint="eastAsia"/>
          <w:sz w:val="32"/>
        </w:rPr>
        <w:t xml:space="preserve">（十三）对县城供水单位、乡镇水管单位进行归口管理。指导各乡镇农牧区水利工作；组织实施农田、草原、人畜饮水、水利基本建设和乡镇供水工作。</w:t>
      </w:r>
    </w:p>
    <w:p>
      <w:pPr>
        <w:spacing w:line="520" w:lineRule="exact"/>
        <w:ind w:firstLine="480" w:firstLineChars="150"/>
        <w:rPr>
          <w:rFonts w:ascii="仿宋_GB2312" w:eastAsia="仿宋_GB2312" w:hint="eastAsia"/>
          <w:sz w:val="32"/>
        </w:rPr>
      </w:pPr>
      <w:r>
        <w:rPr>
          <w:rFonts w:ascii="仿宋_GB2312" w:eastAsia="仿宋_GB2312" w:hint="eastAsia"/>
          <w:sz w:val="32"/>
        </w:rPr>
        <w:t xml:space="preserve">（十四）承担县防汛抗旱指挥部的日常工作，负责全县防洪、抗旱工作。</w:t>
      </w:r>
    </w:p>
    <w:p>
      <w:pPr>
        <w:spacing w:line="520" w:lineRule="exact"/>
        <w:ind w:firstLine="480" w:firstLineChars="150"/>
        <w:rPr>
          <w:rFonts w:ascii="仿宋_GB2312" w:eastAsia="仿宋_GB2312" w:hint="eastAsia"/>
          <w:sz w:val="32"/>
        </w:rPr>
      </w:pPr>
      <w:r>
        <w:rPr>
          <w:rFonts w:ascii="仿宋_GB2312" w:eastAsia="仿宋_GB2312" w:hint="eastAsia"/>
          <w:sz w:val="32"/>
        </w:rPr>
        <w:t xml:space="preserve">（十五）承办政府交办的其他工作。</w:t>
      </w: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个。其中二级预算单位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个（详情见附表）。各级单位年末人数</w:t>
      </w: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人，离休人员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人，退休人员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人，其他人员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hint="eastAsia"/>
          <w:sz w:val="32"/>
          <w:szCs w:val="32"/>
        </w:rPr>
        <w:t xml:space="preserve">             附表：所属二级预算单位情况表</w:t>
      </w:r>
    </w:p>
    <w:tbl>
      <w:tblPr>
        <w:tblStyle w:val="TableNormal"/>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340"/>
        <w:gridCol w:w="6328"/>
      </w:tblGrid>
      <w:tr>
        <w:tblPrEx>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1</w:t>
            </w:r>
          </w:p>
        </w:tc>
        <w:tc>
          <w:tcPr>
            <w:tcW w:w="6328" w:type="dxa"/>
          </w:tcPr>
          <w:p>
            <w:pPr>
              <w:rPr>
                <w:rFonts w:ascii="仿宋_GB2312" w:eastAsia="仿宋_GB2312" w:hint="eastAsia"/>
                <w:sz w:val="32"/>
                <w:szCs w:val="32"/>
                <w:lang w:eastAsia="zh-CN"/>
              </w:rPr>
            </w:pPr>
            <w:bookmarkStart w:id="1" w:name="OLE_LINK2"/>
            <w:r>
              <w:rPr>
                <w:rFonts w:ascii="仿宋_GB2312" w:eastAsia="仿宋_GB2312" w:hint="eastAsia"/>
                <w:sz w:val="32"/>
                <w:szCs w:val="32"/>
                <w:lang w:eastAsia="zh-CN"/>
              </w:rPr>
              <w:t xml:space="preserve">刚察县林业环保局</w:t>
            </w:r>
            <w:bookmarkEnd w:id="1"/>
          </w:p>
        </w:tc>
      </w:tr>
      <w:tr>
        <w:tblPrEx>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hint="eastAsia"/>
                <w:sz w:val="32"/>
                <w:szCs w:val="32"/>
                <w:lang w:eastAsia="zh-CN"/>
              </w:rPr>
            </w:pPr>
          </w:p>
        </w:tc>
      </w:tr>
      <w:tr>
        <w:tblPrEx>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r>
        <w:tblPrEx>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hint="eastAsia"/>
          <w:b/>
          <w:sz w:val="32"/>
          <w:szCs w:val="32"/>
        </w:rPr>
      </w:pPr>
      <w:r>
        <w:rPr>
          <w:rFonts w:ascii="仿宋_GB2312" w:eastAsia="仿宋_GB2312" w:hint="eastAsia"/>
          <w:b/>
          <w:sz w:val="32"/>
          <w:szCs w:val="32"/>
        </w:rPr>
        <w:t xml:space="preserve">第二部分  2015年度部门决算表</w:t>
      </w:r>
    </w:p>
    <w:tbl>
      <w:tblPr>
        <w:tblStyle w:val="TableNormal"/>
        <w:tblW w:w="1851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744"/>
        <w:gridCol w:w="740"/>
        <w:gridCol w:w="740"/>
        <w:gridCol w:w="1600"/>
        <w:gridCol w:w="1600"/>
        <w:gridCol w:w="1600"/>
        <w:gridCol w:w="2493"/>
      </w:tblGrid>
      <w:tr>
        <w:tblPrEx>
          <w:tblW w:w="1851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02"/>
        </w:trPr>
        <w:tc>
          <w:tcPr>
            <w:tcW w:w="9744" w:type="dxa"/>
            <w:tcBorders>
              <w:top w:val="nil"/>
              <w:left w:val="nil"/>
              <w:bottom w:val="nil"/>
              <w:right w:val="nil"/>
            </w:tcBorders>
            <w:vAlign w:val="center"/>
          </w:tcPr>
          <w:tbl>
            <w:tblPr>
              <w:tblStyle w:val="TableNormal"/>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375"/>
              <w:gridCol w:w="456"/>
              <w:gridCol w:w="665"/>
              <w:gridCol w:w="2750"/>
              <w:gridCol w:w="456"/>
              <w:gridCol w:w="1499"/>
            </w:tblGrid>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9201" w:type="dxa"/>
                  <w:gridSpan w:val="6"/>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4496"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665"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665"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p>
              </w:tc>
            </w:tr>
          </w:tbl>
          <w:p>
            <w:pPr>
              <w:widowControl/>
              <w:jc w:val="left"/>
              <w:rPr>
                <w:rFonts w:ascii="仿宋_GB2312" w:eastAsia="仿宋_GB2312" w:hAnsi="Arial" w:cs="Arial"/>
                <w:b/>
                <w:bCs/>
                <w:kern w:val="0"/>
                <w:sz w:val="16"/>
                <w:szCs w:val="16"/>
              </w:rPr>
            </w:pPr>
          </w:p>
          <w:tbl>
            <w:tblPr>
              <w:tblStyle w:val="TableNormal"/>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080"/>
              <w:gridCol w:w="911"/>
              <w:gridCol w:w="911"/>
              <w:gridCol w:w="911"/>
              <w:gridCol w:w="911"/>
              <w:gridCol w:w="911"/>
              <w:gridCol w:w="911"/>
              <w:gridCol w:w="1854"/>
            </w:tblGrid>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9528" w:type="dxa"/>
                  <w:gridSpan w:val="11"/>
                  <w:tcBorders>
                    <w:top w:val="nil"/>
                    <w:left w:val="nil"/>
                    <w:bottom w:val="nil"/>
                    <w:right w:val="nil"/>
                  </w:tcBorders>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108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220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left"/>
              <w:rPr>
                <w:rFonts w:ascii="Arial" w:hAnsi="Arial"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17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2291"/>
        <w:gridCol w:w="399"/>
        <w:gridCol w:w="1060"/>
        <w:gridCol w:w="2381"/>
        <w:gridCol w:w="376"/>
        <w:gridCol w:w="376"/>
        <w:gridCol w:w="800"/>
        <w:gridCol w:w="1150"/>
      </w:tblGrid>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jc w:val="center"/>
        </w:trPr>
        <w:tc>
          <w:tcPr>
            <w:tcW w:w="8833" w:type="dxa"/>
            <w:gridSpan w:val="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3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083" w:type="dxa"/>
            <w:gridSpan w:val="5"/>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37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376"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hint="eastAsia"/>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第三部分 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林业环保局</w:t>
      </w:r>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林业环保局</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5389.4</w:t>
      </w:r>
      <w:r>
        <w:rPr>
          <w:rFonts w:ascii="仿宋_GB2312" w:eastAsia="仿宋_GB2312" w:hint="eastAsia"/>
          <w:sz w:val="32"/>
          <w:szCs w:val="32"/>
        </w:rPr>
        <w:t xml:space="preserve">万元，比2014年收支总决算减</w:t>
      </w:r>
      <w:r>
        <w:rPr>
          <w:rFonts w:ascii="仿宋_GB2312" w:eastAsia="仿宋_GB2312" w:hint="eastAsia"/>
          <w:sz w:val="32"/>
          <w:szCs w:val="32"/>
          <w:lang w:val="en-US" w:eastAsia="zh-CN"/>
        </w:rPr>
        <w:t xml:space="preserve">910.9</w:t>
      </w:r>
      <w:r>
        <w:rPr>
          <w:rFonts w:ascii="仿宋_GB2312" w:eastAsia="仿宋_GB2312" w:hint="eastAsia"/>
          <w:sz w:val="32"/>
          <w:szCs w:val="32"/>
        </w:rPr>
        <w:t xml:space="preserve">万元。主要原因是：</w:t>
      </w:r>
      <w:r>
        <w:rPr>
          <w:rFonts w:ascii="仿宋_GB2312" w:eastAsia="仿宋_GB2312" w:hint="eastAsia"/>
          <w:sz w:val="32"/>
          <w:szCs w:val="32"/>
          <w:lang w:eastAsia="zh-CN"/>
        </w:rPr>
        <w:t xml:space="preserve">项目投资减少</w:t>
      </w:r>
      <w:r>
        <w:rPr>
          <w:rFonts w:ascii="仿宋_GB2312" w:eastAsia="仿宋_GB2312" w:hint="eastAsia"/>
          <w:sz w:val="32"/>
          <w:szCs w:val="32"/>
        </w:rPr>
        <w:t xml:space="preserve">。其中：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5389.4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5389.4</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w:t>
      </w:r>
      <w:r>
        <w:rPr>
          <w:rFonts w:ascii="仿宋_GB2312" w:eastAsia="仿宋_GB2312" w:hint="eastAsia"/>
          <w:sz w:val="32"/>
          <w:szCs w:val="32"/>
          <w:lang w:val="en-US" w:eastAsia="zh-CN"/>
        </w:rPr>
        <w:t xml:space="preserve">2487.2</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6799.4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1、一般公共服务（类）支出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万元，主要用于保障机构正常运转、开展公共管理活动所发生的基本支出和项目支出。</w:t>
      </w:r>
    </w:p>
    <w:p>
      <w:pPr>
        <w:ind w:firstLine="645"/>
        <w:rPr>
          <w:rFonts w:ascii="仿宋_GB2312" w:eastAsia="仿宋_GB2312"/>
          <w:sz w:val="32"/>
          <w:szCs w:val="32"/>
        </w:rPr>
      </w:pPr>
      <w:r>
        <w:rPr>
          <w:rFonts w:ascii="仿宋_GB2312" w:eastAsia="仿宋_GB2312" w:hint="eastAsia"/>
          <w:sz w:val="32"/>
          <w:szCs w:val="32"/>
        </w:rPr>
        <w:t xml:space="preserve">2、外交（类）支出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万元，主要包括参加国际组织以及对外交流活动等的支出。</w:t>
      </w:r>
    </w:p>
    <w:p>
      <w:pPr>
        <w:ind w:firstLine="645"/>
        <w:rPr>
          <w:rFonts w:ascii="仿宋_GB2312" w:eastAsia="仿宋_GB2312"/>
          <w:sz w:val="32"/>
          <w:szCs w:val="32"/>
        </w:rPr>
      </w:pPr>
      <w:r>
        <w:rPr>
          <w:rFonts w:ascii="仿宋_GB2312" w:eastAsia="仿宋_GB2312" w:hint="eastAsia"/>
          <w:sz w:val="32"/>
          <w:szCs w:val="32"/>
        </w:rPr>
        <w:t xml:space="preserve">3、公共安全（类）支出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万元，主要用于治安管理、刑事侦查和消防等方面的支出。</w:t>
      </w:r>
    </w:p>
    <w:p>
      <w:pPr>
        <w:ind w:firstLine="645"/>
        <w:rPr>
          <w:rFonts w:ascii="仿宋_GB2312" w:eastAsia="仿宋_GB2312"/>
          <w:sz w:val="32"/>
          <w:szCs w:val="32"/>
        </w:rPr>
      </w:pPr>
      <w:r>
        <w:rPr>
          <w:rFonts w:ascii="仿宋_GB2312" w:eastAsia="仿宋_GB2312" w:hint="eastAsia"/>
          <w:sz w:val="32"/>
          <w:szCs w:val="32"/>
        </w:rPr>
        <w:t xml:space="preserve">4、教育（类）支出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万元，主要用于教学等方面的支出。</w:t>
      </w:r>
    </w:p>
    <w:p>
      <w:pPr>
        <w:ind w:firstLine="645"/>
        <w:rPr>
          <w:rFonts w:ascii="仿宋_GB2312" w:eastAsia="仿宋_GB2312"/>
          <w:sz w:val="32"/>
          <w:szCs w:val="32"/>
        </w:rPr>
      </w:pPr>
      <w:r>
        <w:rPr>
          <w:rFonts w:ascii="仿宋_GB2312" w:eastAsia="仿宋_GB2312" w:hint="eastAsia"/>
          <w:sz w:val="32"/>
          <w:szCs w:val="32"/>
        </w:rPr>
        <w:t xml:space="preserve">5、科学技术（类）支出</w:t>
      </w:r>
      <w:r>
        <w:rPr>
          <w:rFonts w:ascii="仿宋_GB2312" w:eastAsia="仿宋_GB2312" w:hint="eastAsia"/>
          <w:sz w:val="32"/>
          <w:szCs w:val="32"/>
          <w:lang w:val="en-US" w:eastAsia="zh-CN"/>
        </w:rPr>
        <w:t xml:space="preserve">198.1</w:t>
      </w:r>
      <w:r>
        <w:rPr>
          <w:rFonts w:ascii="仿宋_GB2312" w:eastAsia="仿宋_GB2312" w:hint="eastAsia"/>
          <w:sz w:val="32"/>
          <w:szCs w:val="32"/>
        </w:rPr>
        <w:t xml:space="preserve">万元，主要用于科研单位社会公益研究、高技术研究及改善科技条件等方面的支出。</w:t>
      </w:r>
    </w:p>
    <w:p>
      <w:pPr>
        <w:ind w:firstLine="645"/>
        <w:rPr>
          <w:rFonts w:ascii="仿宋_GB2312" w:eastAsia="仿宋_GB2312"/>
          <w:sz w:val="32"/>
          <w:szCs w:val="32"/>
        </w:rPr>
      </w:pPr>
      <w:r>
        <w:rPr>
          <w:rFonts w:ascii="仿宋_GB2312" w:eastAsia="仿宋_GB2312" w:hint="eastAsia"/>
          <w:sz w:val="32"/>
          <w:szCs w:val="32"/>
        </w:rPr>
        <w:t xml:space="preserve">6、文化体育与传媒（类）支出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万元。主要用于体育活动、新闻通讯、出版发行等方面的支出。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7、社会保障和就业(类)支出</w:t>
      </w:r>
      <w:r>
        <w:rPr>
          <w:rFonts w:ascii="仿宋_GB2312" w:eastAsia="仿宋_GB2312" w:hint="eastAsia"/>
          <w:sz w:val="32"/>
          <w:szCs w:val="32"/>
          <w:lang w:val="en-US" w:eastAsia="zh-CN"/>
        </w:rPr>
        <w:t xml:space="preserve">0.2</w:t>
      </w:r>
      <w:r>
        <w:rPr>
          <w:rFonts w:ascii="仿宋_GB2312" w:eastAsia="仿宋_GB2312" w:hint="eastAsia"/>
          <w:sz w:val="32"/>
          <w:szCs w:val="32"/>
        </w:rPr>
        <w:t xml:space="preserve">万元，主要用于离退休人员经费和离退休干部管理机构为离退休人员提供管理和服务所发生的工作支出。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rPr>
        <w:t xml:space="preserve">8、医疗卫生(类) 支出</w:t>
      </w:r>
      <w:r>
        <w:rPr>
          <w:rFonts w:ascii="仿宋_GB2312" w:eastAsia="仿宋_GB2312" w:hint="eastAsia"/>
          <w:sz w:val="32"/>
          <w:szCs w:val="32"/>
          <w:lang w:val="en-US" w:eastAsia="zh-CN"/>
        </w:rPr>
        <w:t xml:space="preserve">6.5</w:t>
      </w:r>
      <w:r>
        <w:rPr>
          <w:rFonts w:ascii="仿宋_GB2312" w:eastAsia="仿宋_GB2312" w:hint="eastAsia"/>
          <w:sz w:val="32"/>
          <w:szCs w:val="32"/>
        </w:rPr>
        <w:t xml:space="preserve">万元，主要用于医疗卫生、重大疾病预防控制及突发公共卫生事件处理等方面的支出。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9、节能环保(类)支出</w:t>
      </w:r>
      <w:r>
        <w:rPr>
          <w:rFonts w:ascii="仿宋_GB2312" w:eastAsia="仿宋_GB2312" w:hint="eastAsia"/>
          <w:sz w:val="32"/>
          <w:szCs w:val="32"/>
          <w:lang w:val="en-US" w:eastAsia="zh-CN"/>
        </w:rPr>
        <w:t xml:space="preserve">4809.7</w:t>
      </w:r>
      <w:r>
        <w:rPr>
          <w:rFonts w:ascii="仿宋_GB2312" w:eastAsia="仿宋_GB2312" w:hint="eastAsia"/>
          <w:sz w:val="32"/>
          <w:szCs w:val="32"/>
        </w:rPr>
        <w:t xml:space="preserve">万元，主要用于能源节约利用等方面的支出。</w:t>
      </w:r>
    </w:p>
    <w:p>
      <w:pPr>
        <w:ind w:firstLine="640" w:firstLineChars="200"/>
        <w:rPr>
          <w:rFonts w:ascii="仿宋_GB2312" w:eastAsia="仿宋_GB2312" w:hint="eastAsia"/>
          <w:sz w:val="32"/>
          <w:szCs w:val="32"/>
        </w:rPr>
      </w:pPr>
      <w:r>
        <w:rPr>
          <w:rFonts w:ascii="仿宋_GB2312" w:eastAsia="仿宋_GB2312" w:hint="eastAsia"/>
          <w:sz w:val="32"/>
          <w:szCs w:val="32"/>
        </w:rPr>
        <w:t xml:space="preserve">10、</w:t>
      </w:r>
      <w:r>
        <w:rPr>
          <w:rFonts w:ascii="仿宋_GB2312" w:eastAsia="仿宋_GB2312" w:hint="eastAsia"/>
          <w:sz w:val="32"/>
          <w:szCs w:val="32"/>
          <w:lang w:eastAsia="zh-CN"/>
        </w:rPr>
        <w:t xml:space="preserve">城乡社区（</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100</w:t>
      </w:r>
      <w:r>
        <w:rPr>
          <w:rFonts w:ascii="仿宋_GB2312" w:eastAsia="仿宋_GB2312" w:hint="eastAsia"/>
          <w:sz w:val="32"/>
          <w:szCs w:val="32"/>
        </w:rPr>
        <w:t xml:space="preserve">万元，主要用于行政管理、基础设施建设等方面的支出。</w:t>
      </w:r>
    </w:p>
    <w:p>
      <w:pPr>
        <w:ind w:firstLine="640" w:firstLineChars="200"/>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11、农林水（类）支出1682.4万元，主要用于基础设施建设等方面的支出。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11、住房保障支出(类)支出</w:t>
      </w:r>
      <w:r>
        <w:rPr>
          <w:rFonts w:ascii="仿宋_GB2312" w:eastAsia="仿宋_GB2312" w:hint="eastAsia"/>
          <w:sz w:val="32"/>
          <w:szCs w:val="32"/>
          <w:lang w:val="en-US" w:eastAsia="zh-CN"/>
        </w:rPr>
        <w:t xml:space="preserve">2.5</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rPr>
        <w:t xml:space="preserve">12、结转下年</w:t>
      </w:r>
      <w:r>
        <w:rPr>
          <w:rFonts w:ascii="仿宋_GB2312" w:eastAsia="仿宋_GB2312" w:hint="eastAsia"/>
          <w:sz w:val="32"/>
          <w:szCs w:val="32"/>
          <w:lang w:val="en-US" w:eastAsia="zh-CN"/>
        </w:rPr>
        <w:t xml:space="preserve">1077.2</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林业环保局</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林业环保局</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5389.4</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100</w:t>
      </w:r>
      <w:r>
        <w:rPr>
          <w:rFonts w:ascii="仿宋_GB2312" w:eastAsia="仿宋_GB2312" w:hint="eastAsia"/>
          <w:sz w:val="32"/>
          <w:szCs w:val="32"/>
        </w:rPr>
        <w:t xml:space="preserve">%。2015年决算数比2014年减少</w:t>
      </w:r>
      <w:r>
        <w:rPr>
          <w:rFonts w:ascii="仿宋_GB2312" w:eastAsia="仿宋_GB2312" w:hint="eastAsia"/>
          <w:sz w:val="32"/>
          <w:szCs w:val="32"/>
          <w:lang w:val="en-US" w:eastAsia="zh-CN"/>
        </w:rPr>
        <w:t xml:space="preserve">910.9</w:t>
      </w:r>
      <w:r>
        <w:rPr>
          <w:rFonts w:ascii="仿宋_GB2312" w:eastAsia="仿宋_GB2312" w:hint="eastAsia"/>
          <w:sz w:val="32"/>
          <w:szCs w:val="32"/>
        </w:rPr>
        <w:t xml:space="preserve">万元，主要原因：</w:t>
      </w:r>
      <w:r>
        <w:rPr>
          <w:rFonts w:ascii="仿宋_GB2312" w:eastAsia="仿宋_GB2312" w:hint="eastAsia"/>
          <w:sz w:val="32"/>
          <w:szCs w:val="32"/>
          <w:lang w:eastAsia="zh-CN"/>
        </w:rPr>
        <w:t xml:space="preserve">项目投资减少</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eastAsia="zh-CN"/>
        </w:rPr>
        <w:t xml:space="preserve">林业环保局</w:t>
      </w:r>
      <w:r>
        <w:rPr>
          <w:rFonts w:ascii="仿宋_GB2312" w:eastAsia="仿宋_GB2312" w:hint="eastAsia"/>
          <w:sz w:val="32"/>
          <w:szCs w:val="32"/>
        </w:rPr>
        <w:t xml:space="preserve">财政拨款用于以下方面：科学技术（类）支出</w:t>
      </w:r>
      <w:r>
        <w:rPr>
          <w:rFonts w:ascii="仿宋_GB2312" w:eastAsia="仿宋_GB2312" w:hint="eastAsia"/>
          <w:sz w:val="32"/>
          <w:szCs w:val="32"/>
          <w:lang w:val="en-US" w:eastAsia="zh-CN"/>
        </w:rPr>
        <w:t xml:space="preserve">198.1</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2.9</w:t>
      </w:r>
      <w:r>
        <w:rPr>
          <w:rFonts w:ascii="仿宋_GB2312" w:eastAsia="仿宋_GB2312" w:hint="eastAsia"/>
          <w:sz w:val="32"/>
          <w:szCs w:val="32"/>
        </w:rPr>
        <w:t xml:space="preserve">%；</w:t>
      </w:r>
      <w:r>
        <w:rPr>
          <w:rFonts w:ascii="仿宋_GB2312" w:eastAsia="仿宋_GB2312" w:hint="eastAsia"/>
          <w:sz w:val="32"/>
          <w:szCs w:val="32"/>
          <w:lang w:eastAsia="zh-CN"/>
        </w:rPr>
        <w:t xml:space="preserve">社会保障和就业（类）支出</w:t>
      </w:r>
      <w:r>
        <w:rPr>
          <w:rFonts w:ascii="仿宋_GB2312" w:eastAsia="仿宋_GB2312" w:hint="eastAsia"/>
          <w:sz w:val="32"/>
          <w:szCs w:val="32"/>
          <w:lang w:val="en-US" w:eastAsia="zh-CN"/>
        </w:rPr>
        <w:t xml:space="preserve">0.2万元，占0.04%；</w:t>
      </w:r>
      <w:r>
        <w:rPr>
          <w:rFonts w:ascii="仿宋_GB2312" w:eastAsia="仿宋_GB2312" w:hint="eastAsia"/>
          <w:sz w:val="32"/>
          <w:szCs w:val="32"/>
        </w:rPr>
        <w:t xml:space="preserve">医疗卫生（类）支出</w:t>
      </w:r>
      <w:r>
        <w:rPr>
          <w:rFonts w:ascii="仿宋_GB2312" w:eastAsia="仿宋_GB2312" w:hint="eastAsia"/>
          <w:sz w:val="32"/>
          <w:szCs w:val="32"/>
          <w:lang w:val="en-US" w:eastAsia="zh-CN"/>
        </w:rPr>
        <w:t xml:space="preserve">6.5</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0.1</w:t>
      </w:r>
      <w:r>
        <w:rPr>
          <w:rFonts w:ascii="仿宋_GB2312" w:eastAsia="仿宋_GB2312" w:hint="eastAsia"/>
          <w:sz w:val="32"/>
          <w:szCs w:val="32"/>
        </w:rPr>
        <w:t xml:space="preserve">%；</w:t>
      </w:r>
      <w:r>
        <w:rPr>
          <w:rFonts w:ascii="仿宋_GB2312" w:eastAsia="仿宋_GB2312" w:hint="eastAsia"/>
          <w:sz w:val="32"/>
          <w:szCs w:val="32"/>
          <w:lang w:eastAsia="zh-CN"/>
        </w:rPr>
        <w:t xml:space="preserve">节能环保（类）支出</w:t>
      </w:r>
      <w:r>
        <w:rPr>
          <w:rFonts w:ascii="仿宋_GB2312" w:eastAsia="仿宋_GB2312" w:hint="eastAsia"/>
          <w:sz w:val="32"/>
          <w:szCs w:val="32"/>
          <w:lang w:val="en-US" w:eastAsia="zh-CN"/>
        </w:rPr>
        <w:t xml:space="preserve">4809.7万元，占70.7%；城乡社区（类）支出100万元，占1.5%；农林水</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1682.4万元，占24.7%</w:t>
      </w:r>
      <w:r>
        <w:rPr>
          <w:rFonts w:ascii="仿宋_GB2312" w:eastAsia="仿宋_GB2312" w:hint="eastAsia"/>
          <w:sz w:val="32"/>
          <w:szCs w:val="32"/>
        </w:rPr>
        <w:t xml:space="preserve">；</w:t>
      </w:r>
      <w:r>
        <w:rPr>
          <w:rFonts w:ascii="仿宋_GB2312" w:eastAsia="仿宋_GB2312" w:hint="eastAsia"/>
          <w:sz w:val="32"/>
          <w:szCs w:val="32"/>
          <w:lang w:eastAsia="zh-CN"/>
        </w:rPr>
        <w:t xml:space="preserve">住房保障</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2.5</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0.06</w:t>
      </w:r>
      <w:r>
        <w:rPr>
          <w:rFonts w:ascii="仿宋_GB2312" w:eastAsia="仿宋_GB2312" w:hint="eastAsia"/>
          <w:sz w:val="32"/>
          <w:szCs w:val="32"/>
        </w:rPr>
        <w:t xml:space="preserve">%。</w:t>
      </w:r>
      <w:bookmarkStart w:id="2" w:name="_GoBack"/>
      <w:bookmarkEnd w:id="2"/>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64.1</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33.6</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10.7</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19.8</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2.9</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0.2</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9</w:t>
      </w:r>
      <w:r>
        <w:rPr>
          <w:rFonts w:ascii="仿宋_GB2312" w:eastAsia="仿宋_GB2312"/>
          <w:sz w:val="32"/>
          <w:szCs w:val="32"/>
        </w:rPr>
        <w:t xml:space="preserve">万元。其中：医疗费</w:t>
      </w:r>
      <w:r>
        <w:rPr>
          <w:rFonts w:ascii="仿宋_GB2312" w:eastAsia="仿宋_GB2312" w:hint="eastAsia"/>
          <w:sz w:val="32"/>
          <w:szCs w:val="32"/>
          <w:lang w:val="en-US" w:eastAsia="zh-CN"/>
        </w:rPr>
        <w:t xml:space="preserve">6.5</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2.5</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21.5</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1.4</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2</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0.5</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9.9</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0.3</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0.3</w:t>
      </w:r>
      <w:r>
        <w:rPr>
          <w:rFonts w:ascii="仿宋_GB2312" w:eastAsia="仿宋_GB2312"/>
          <w:sz w:val="32"/>
          <w:szCs w:val="32"/>
        </w:rPr>
        <w:t xml:space="preserve">万元、公务接待费</w:t>
      </w:r>
      <w:r>
        <w:rPr>
          <w:rFonts w:ascii="仿宋_GB2312" w:eastAsia="仿宋_GB2312" w:hint="eastAsia"/>
          <w:sz w:val="32"/>
          <w:szCs w:val="32"/>
          <w:lang w:val="en-US" w:eastAsia="zh-CN"/>
        </w:rPr>
        <w:t xml:space="preserve">0.2</w:t>
      </w:r>
      <w:r>
        <w:rPr>
          <w:rFonts w:ascii="仿宋_GB2312" w:eastAsia="仿宋_GB2312"/>
          <w:sz w:val="32"/>
          <w:szCs w:val="32"/>
        </w:rPr>
        <w:t xml:space="preserve">万元、劳务费</w:t>
      </w:r>
      <w:r>
        <w:rPr>
          <w:rFonts w:ascii="仿宋_GB2312" w:eastAsia="仿宋_GB2312" w:hint="eastAsia"/>
          <w:sz w:val="32"/>
          <w:szCs w:val="32"/>
          <w:lang w:val="en-US" w:eastAsia="zh-CN"/>
        </w:rPr>
        <w:t xml:space="preserve">2.8</w:t>
      </w:r>
      <w:r>
        <w:rPr>
          <w:rFonts w:ascii="仿宋_GB2312" w:eastAsia="仿宋_GB2312"/>
          <w:sz w:val="32"/>
          <w:szCs w:val="32"/>
        </w:rPr>
        <w:t xml:space="preserve">万元、其他交通费用</w:t>
      </w:r>
      <w:r>
        <w:rPr>
          <w:rFonts w:ascii="仿宋_GB2312" w:eastAsia="仿宋_GB2312" w:hint="eastAsia"/>
          <w:sz w:val="32"/>
          <w:szCs w:val="32"/>
          <w:lang w:val="en-US" w:eastAsia="zh-CN"/>
        </w:rPr>
        <w:t xml:space="preserve">4.2</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0.5</w:t>
      </w:r>
      <w:r>
        <w:rPr>
          <w:rFonts w:ascii="仿宋_GB2312" w:eastAsia="仿宋_GB2312"/>
          <w:sz w:val="32"/>
          <w:szCs w:val="32"/>
        </w:rPr>
        <w:t xml:space="preserve">万元，其中：因公出国（境）费预算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0.5</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0.2</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40</w:t>
      </w:r>
      <w:r>
        <w:rPr>
          <w:rFonts w:ascii="仿宋_GB2312" w:eastAsia="仿宋_GB2312"/>
          <w:sz w:val="32"/>
          <w:szCs w:val="32"/>
        </w:rPr>
        <w:t xml:space="preserve">%，其中：因公出国（境）费支出决算为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100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%；公务接待费支出决算为</w:t>
      </w:r>
      <w:r>
        <w:rPr>
          <w:rFonts w:ascii="仿宋_GB2312" w:eastAsia="仿宋_GB2312" w:hint="eastAsia"/>
          <w:sz w:val="32"/>
          <w:szCs w:val="32"/>
          <w:lang w:val="en-US" w:eastAsia="zh-CN"/>
        </w:rPr>
        <w:t xml:space="preserve">0.2</w:t>
      </w:r>
      <w:r>
        <w:rPr>
          <w:rFonts w:ascii="仿宋_GB2312" w:eastAsia="仿宋_GB2312"/>
          <w:sz w:val="32"/>
          <w:szCs w:val="32"/>
        </w:rPr>
        <w:t xml:space="preserve">万元，完成预算</w:t>
      </w:r>
      <w:r>
        <w:rPr>
          <w:rFonts w:ascii="仿宋_GB2312" w:eastAsia="仿宋_GB2312" w:hint="eastAsia"/>
          <w:sz w:val="32"/>
          <w:szCs w:val="32"/>
          <w:lang w:val="en-US" w:eastAsia="zh-CN"/>
        </w:rPr>
        <w:t xml:space="preserve">40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%；公务接待费支出决算</w:t>
      </w:r>
      <w:r>
        <w:rPr>
          <w:rFonts w:ascii="仿宋_GB2312" w:eastAsia="仿宋_GB2312" w:hint="eastAsia"/>
          <w:sz w:val="32"/>
          <w:szCs w:val="32"/>
          <w:lang w:val="en-US" w:eastAsia="zh-CN"/>
        </w:rPr>
        <w:t xml:space="preserve">0.2</w:t>
      </w:r>
      <w:r>
        <w:rPr>
          <w:rFonts w:ascii="仿宋_GB2312" w:eastAsia="仿宋_GB2312"/>
          <w:sz w:val="32"/>
          <w:szCs w:val="32"/>
        </w:rPr>
        <w:t xml:space="preserve">万元，占</w:t>
      </w:r>
      <w:r>
        <w:rPr>
          <w:rFonts w:ascii="仿宋_GB2312" w:eastAsia="仿宋_GB2312" w:hint="eastAsia"/>
          <w:sz w:val="32"/>
          <w:szCs w:val="32"/>
          <w:lang w:val="en-US" w:eastAsia="zh-CN"/>
        </w:rPr>
        <w:t xml:space="preserve">40</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lang w:val="en-US" w:eastAsia="zh-CN"/>
        </w:rPr>
        <w:t xml:space="preserve">0</w:t>
      </w:r>
      <w:r>
        <w:rPr>
          <w:rFonts w:ascii="仿宋_GB2312" w:eastAsia="仿宋_GB2312"/>
          <w:sz w:val="32"/>
          <w:szCs w:val="32"/>
        </w:rPr>
        <w:t xml:space="preserve">个，</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万元，购置公务用车</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辆；</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0</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lang w:val="en-US" w:eastAsia="zh-CN"/>
        </w:rPr>
        <w:t xml:space="preserve">0.2</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lang w:val="en-US" w:eastAsia="zh-CN"/>
        </w:rPr>
        <w:t xml:space="preserve">0.2</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5</w:t>
      </w:r>
      <w:r>
        <w:rPr>
          <w:rFonts w:ascii="仿宋_GB2312" w:eastAsia="仿宋_GB2312"/>
          <w:sz w:val="32"/>
          <w:szCs w:val="32"/>
        </w:rPr>
        <w:t xml:space="preserve">批次，</w:t>
      </w:r>
      <w:r>
        <w:rPr>
          <w:rFonts w:ascii="仿宋_GB2312" w:eastAsia="仿宋_GB2312" w:hint="eastAsia"/>
          <w:sz w:val="32"/>
          <w:szCs w:val="32"/>
          <w:lang w:val="en-US" w:eastAsia="zh-CN"/>
        </w:rPr>
        <w:t xml:space="preserve">30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hint="eastAsia"/>
          <w:sz w:val="32"/>
          <w:szCs w:val="32"/>
          <w:lang w:val="en-US" w:eastAsia="zh-CN"/>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万元，其中：因公出国（境）支出决算数比上年数减少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万元，公务接待费支出决算数比上年数减少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lang w:eastAsia="zh-CN"/>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lang w:val="en-US"/>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万元，本年收入</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万元，年末结转和结余</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5"/>
      <w:footerReference w:type="default" r:id="rId6"/>
      <w:pgSz w:w="11906" w:h="16838" w:orient="portrait"/>
      <w:pgMar w:top="1103" w:right="1558" w:bottom="1440" w:left="993" w:header="851" w:footer="992" w:gutter="0"/>
      <w:cols w:num="1" w:space="720">
        <w:col w:w="9355"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singleLevel"/>
    <w:lvl w:ilvl="0">
      <w:start w:val="1"/>
      <w:numFmt w:val="chineseCounting"/>
      <w:suff w:val="nothing"/>
      <w:lvlText w:val="%1、"/>
      <w:lvlJc w:val="lef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9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odyTextIndent">
    <w:name w:val="Body Text Indent"/>
    <w:basedOn w:val="Normal"/>
    <w:qFormat/>
    <w:pPr>
      <w:ind w:firstLine="1606" w:firstLineChars="200"/>
    </w:pPr>
    <w:rPr>
      <w:rFonts w:eastAsia="黑体"/>
      <w:b/>
      <w:bCs/>
      <w:sz w:val="80"/>
    </w:rPr>
  </w:style>
  <w:style w:type="paragraph" w:styleId="BalloonText">
    <w:name w:val="Balloon Text"/>
    <w:basedOn w:val="Normal"/>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TemplateDocerSaveRecord">
    <vt:lpstr>eyJoZGlkIjoiNDhmNWJmYzkzOWU3NmUxYWQ0MTg4YTM1MmU0OTgxNjEiLCJ1c2VySWQiOiI0MTIxMjgwNzAifQ_x003D__x003D_</vt:lpstr>
  </property>
  <property fmtid="{D5CDD505-2E9C-101B-9397-08002B2CF9AE}" pid="3" name="KSOProductBuildVer">
    <vt:lpstr>2052-12.1.0.21915</vt:lpstr>
  </property>
  <property fmtid="{D5CDD505-2E9C-101B-9397-08002B2CF9AE}" pid="4" name="ICV">
    <vt:lpstr>07302653800B4888B9DB625EB79A98C0_12</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eyJoZGlkIjoiNDhmNWJmYzkzOWU3NmUxYWQ0MTg4YTM1MmU0OTgxNjEiLCJ1c2VySWQiOiI0MTIxMjgwNzAifQ==</vt:lpwstr>
  </property>
  <property fmtid="{D5CDD505-2E9C-101B-9397-08002B2CF9AE}" pid="3" name="KSOProductBuildVer">
    <vt:lpwstr>2052-12.1.0.21915</vt:lpwstr>
  </property>
  <property fmtid="{D5CDD505-2E9C-101B-9397-08002B2CF9AE}" pid="4" name="ICV">
    <vt:lpwstr>07302653800B4888B9DB625EB79A98C0_12</vt:lpw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79b70ce5-0cc6-463a-82da-5be9918183f4}">
  <ds:schemaRefs/>
</ds:datastoreItem>
</file>

<file path=customXml/itemProps4.xml><?xml version="1.0" encoding="utf-8"?>
<ds:datastoreItem xmlns:ds="http://schemas.openxmlformats.org/officeDocument/2006/customXml" ds:itemID="{bfb076aa-d532-4d90-8588-ff9c882dad21}">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18</Pages>
  <Words>7064</Words>
  <Characters>7681</Characters>
  <Application>WPS Office_12.1.0.21915_F1E327BC-269C-435d-A152-05C5408002CA</Application>
  <DocSecurity>0</DocSecurity>
  <Lines>66</Lines>
  <Paragraphs>18</Paragraphs>
  <Company>Microsoft</Company>
  <CharactersWithSpaces>8383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海灵软件—何易佳</cp:lastModifiedBy>
  <cp:revision>1</cp:revision>
  <cp:lastPrinted>2016-07-12T08:29:00Z</cp:lastPrinted>
  <dcterms:created xsi:type="dcterms:W3CDTF">2016-06-16T08:46:00Z</dcterms:created>
  <dcterms:modified xsi:type="dcterms:W3CDTF">2025-07-31T00:31:13Z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str>eyJoZGlkIjoiNDhmNWJmYzkzOWU3NmUxYWQ0MTg4YTM1MmU0OTgxNjEiLCJ1c2VySWQiOiI0MTIxMjgwNzAifQ_x003D__x003D_</vt:lpstr>
  </property>
  <property fmtid="{D5CDD505-2E9C-101B-9397-08002B2CF9AE}" pid="3" name="KSOProductBuildVer">
    <vt:lpstr>2052-12.1.0.21915</vt:lpstr>
  </property>
  <property fmtid="{D5CDD505-2E9C-101B-9397-08002B2CF9AE}" pid="4" name="ICV">
    <vt:lpstr>07302653800B4888B9DB625EB79A98C0_12</vt:lpstr>
  </property>
</Properties>
</file>