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D55" w:rsidRDefault="001C1D55" w:rsidP="001C1D55">
      <w:pPr>
        <w:adjustRightInd w:val="0"/>
        <w:snapToGrid w:val="0"/>
        <w:spacing w:line="680" w:lineRule="exact"/>
        <w:jc w:val="center"/>
        <w:rPr>
          <w:rFonts w:ascii="仿宋_GB2312" w:eastAsia="仿宋_GB2312" w:hAnsi="仿宋" w:cs="仿宋" w:hint="eastAsia"/>
          <w:b/>
          <w:bCs/>
          <w:sz w:val="32"/>
          <w:szCs w:val="32"/>
        </w:rPr>
      </w:pPr>
    </w:p>
    <w:p w:rsidR="001C1D55" w:rsidRDefault="001C1D55" w:rsidP="001C1D55">
      <w:pPr>
        <w:adjustRightInd w:val="0"/>
        <w:snapToGrid w:val="0"/>
        <w:spacing w:line="680" w:lineRule="exact"/>
        <w:jc w:val="center"/>
        <w:rPr>
          <w:rFonts w:ascii="仿宋_GB2312" w:eastAsia="仿宋_GB2312" w:hAnsi="仿宋" w:cs="仿宋" w:hint="eastAsia"/>
          <w:b/>
          <w:bCs/>
          <w:sz w:val="32"/>
          <w:szCs w:val="32"/>
        </w:rPr>
      </w:pPr>
    </w:p>
    <w:p w:rsidR="001C1D55" w:rsidRDefault="001C1D55" w:rsidP="001C1D55">
      <w:pPr>
        <w:adjustRightInd w:val="0"/>
        <w:snapToGrid w:val="0"/>
        <w:spacing w:line="680" w:lineRule="exact"/>
        <w:jc w:val="center"/>
        <w:rPr>
          <w:rFonts w:ascii="仿宋_GB2312" w:eastAsia="仿宋_GB2312" w:hAnsi="仿宋" w:cs="仿宋" w:hint="eastAsia"/>
          <w:b/>
          <w:bCs/>
          <w:sz w:val="32"/>
          <w:szCs w:val="32"/>
        </w:rPr>
      </w:pPr>
    </w:p>
    <w:p w:rsidR="001C1D55" w:rsidRDefault="001C1D55" w:rsidP="001C1D55">
      <w:pPr>
        <w:adjustRightInd w:val="0"/>
        <w:snapToGrid w:val="0"/>
        <w:spacing w:line="680" w:lineRule="exact"/>
        <w:jc w:val="center"/>
        <w:rPr>
          <w:rFonts w:ascii="仿宋_GB2312" w:eastAsia="仿宋_GB2312" w:hAnsi="仿宋" w:cs="仿宋" w:hint="eastAsia"/>
          <w:b/>
          <w:bCs/>
          <w:sz w:val="32"/>
          <w:szCs w:val="32"/>
        </w:rPr>
      </w:pPr>
    </w:p>
    <w:p w:rsidR="001C1D55" w:rsidRDefault="001C1D55" w:rsidP="001C1D55">
      <w:pPr>
        <w:adjustRightInd w:val="0"/>
        <w:snapToGrid w:val="0"/>
        <w:spacing w:line="680" w:lineRule="exact"/>
        <w:jc w:val="center"/>
        <w:rPr>
          <w:rFonts w:ascii="仿宋_GB2312" w:eastAsia="仿宋_GB2312" w:hAnsi="仿宋" w:cs="仿宋" w:hint="eastAsia"/>
          <w:b/>
          <w:bCs/>
          <w:sz w:val="32"/>
          <w:szCs w:val="32"/>
        </w:rPr>
      </w:pPr>
    </w:p>
    <w:p w:rsidR="001C1D55" w:rsidRDefault="001C1D55" w:rsidP="001C1D55">
      <w:pPr>
        <w:adjustRightInd w:val="0"/>
        <w:snapToGrid w:val="0"/>
        <w:spacing w:line="680" w:lineRule="exact"/>
        <w:jc w:val="center"/>
        <w:rPr>
          <w:rFonts w:ascii="仿宋_GB2312" w:eastAsia="仿宋_GB2312" w:hAnsi="仿宋" w:cs="仿宋" w:hint="eastAsia"/>
          <w:b/>
          <w:bCs/>
          <w:sz w:val="32"/>
          <w:szCs w:val="32"/>
        </w:rPr>
      </w:pPr>
    </w:p>
    <w:p w:rsidR="001C1D55" w:rsidRDefault="001C1D55" w:rsidP="001C1D55">
      <w:pPr>
        <w:adjustRightInd w:val="0"/>
        <w:snapToGrid w:val="0"/>
        <w:spacing w:line="480" w:lineRule="exact"/>
        <w:jc w:val="center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泉政〔2017〕21号</w:t>
      </w:r>
    </w:p>
    <w:p w:rsidR="001C1D55" w:rsidRDefault="001C1D55" w:rsidP="001C1D55">
      <w:pPr>
        <w:adjustRightInd w:val="0"/>
        <w:snapToGrid w:val="0"/>
        <w:spacing w:line="48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</w:p>
    <w:p w:rsidR="001C1D55" w:rsidRDefault="001C1D55" w:rsidP="001C1D55">
      <w:pPr>
        <w:adjustRightInd w:val="0"/>
        <w:snapToGrid w:val="0"/>
        <w:spacing w:line="48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泉吉乡人民政府</w:t>
      </w:r>
    </w:p>
    <w:p w:rsidR="001C1D55" w:rsidRDefault="001C1D55" w:rsidP="001C1D55">
      <w:pPr>
        <w:adjustRightInd w:val="0"/>
        <w:snapToGrid w:val="0"/>
        <w:spacing w:line="48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关于上报2017年部门预算信息公开的报告</w:t>
      </w:r>
    </w:p>
    <w:p w:rsidR="001C1D55" w:rsidRDefault="001C1D55" w:rsidP="001C1D55">
      <w:pPr>
        <w:adjustRightInd w:val="0"/>
        <w:snapToGrid w:val="0"/>
        <w:spacing w:line="540" w:lineRule="exact"/>
        <w:rPr>
          <w:rFonts w:ascii="仿宋_GB2312" w:eastAsia="仿宋_GB2312" w:hint="eastAsia"/>
          <w:color w:val="000000"/>
          <w:sz w:val="32"/>
          <w:szCs w:val="32"/>
        </w:rPr>
      </w:pPr>
    </w:p>
    <w:p w:rsidR="001C1D55" w:rsidRDefault="001C1D55" w:rsidP="001C1D55">
      <w:pPr>
        <w:adjustRightInd w:val="0"/>
        <w:snapToGrid w:val="0"/>
        <w:spacing w:line="540" w:lineRule="exact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县财政局：</w:t>
      </w:r>
    </w:p>
    <w:p w:rsidR="001C1D55" w:rsidRDefault="001C1D55" w:rsidP="001C1D55">
      <w:pPr>
        <w:adjustRightInd w:val="0"/>
        <w:snapToGrid w:val="0"/>
        <w:spacing w:line="540" w:lineRule="exact"/>
        <w:ind w:firstLine="645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现将《泉吉乡水管所2017年部门预算信息公开的报告》随文呈报，妥否，请审示。</w:t>
      </w:r>
    </w:p>
    <w:p w:rsidR="001C1D55" w:rsidRDefault="001C1D55" w:rsidP="001C1D55">
      <w:pPr>
        <w:adjustRightInd w:val="0"/>
        <w:snapToGrid w:val="0"/>
        <w:spacing w:line="540" w:lineRule="exact"/>
        <w:ind w:firstLine="645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附：1、单位2017年部门收支预算说明</w:t>
      </w:r>
    </w:p>
    <w:p w:rsidR="001C1D55" w:rsidRPr="00932A34" w:rsidRDefault="001C1D55" w:rsidP="001C1D55">
      <w:pPr>
        <w:adjustRightInd w:val="0"/>
        <w:snapToGrid w:val="0"/>
        <w:spacing w:line="540" w:lineRule="exact"/>
        <w:ind w:firstLine="645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2、单位2017年部门预算公开表</w:t>
      </w:r>
    </w:p>
    <w:p w:rsidR="001C1D55" w:rsidRDefault="001C1D55" w:rsidP="001C1D55">
      <w:pPr>
        <w:adjustRightInd w:val="0"/>
        <w:snapToGrid w:val="0"/>
        <w:spacing w:line="4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</w:t>
      </w:r>
    </w:p>
    <w:p w:rsidR="001C1D55" w:rsidRDefault="001C1D55" w:rsidP="001C1D55">
      <w:pPr>
        <w:adjustRightInd w:val="0"/>
        <w:snapToGrid w:val="0"/>
        <w:spacing w:line="4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1C1D55" w:rsidRDefault="001C1D55" w:rsidP="001C1D55">
      <w:pPr>
        <w:adjustRightInd w:val="0"/>
        <w:snapToGrid w:val="0"/>
        <w:spacing w:line="460" w:lineRule="exact"/>
        <w:ind w:firstLineChars="200" w:firstLine="640"/>
        <w:jc w:val="center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   2017年3月27日</w:t>
      </w:r>
    </w:p>
    <w:p w:rsidR="001C1D55" w:rsidRDefault="001C1D55" w:rsidP="001C1D55">
      <w:pPr>
        <w:adjustRightInd w:val="0"/>
        <w:snapToGrid w:val="0"/>
        <w:spacing w:line="460" w:lineRule="exact"/>
        <w:rPr>
          <w:rFonts w:ascii="宋体" w:hAnsi="宋体" w:cs="宋体" w:hint="eastAsia"/>
          <w:color w:val="000000"/>
          <w:sz w:val="32"/>
          <w:szCs w:val="32"/>
        </w:rPr>
      </w:pPr>
    </w:p>
    <w:p w:rsidR="001C1D55" w:rsidRDefault="001C1D55" w:rsidP="001C1D55">
      <w:pPr>
        <w:adjustRightInd w:val="0"/>
        <w:snapToGrid w:val="0"/>
        <w:spacing w:line="460" w:lineRule="exact"/>
        <w:rPr>
          <w:rFonts w:ascii="宋体" w:hAnsi="宋体" w:cs="宋体" w:hint="eastAsia"/>
          <w:color w:val="000000"/>
          <w:sz w:val="32"/>
          <w:szCs w:val="32"/>
        </w:rPr>
      </w:pPr>
    </w:p>
    <w:p w:rsidR="001C1D55" w:rsidRDefault="001C1D55" w:rsidP="001C1D55">
      <w:pPr>
        <w:adjustRightInd w:val="0"/>
        <w:snapToGrid w:val="0"/>
        <w:spacing w:line="460" w:lineRule="exact"/>
        <w:rPr>
          <w:rFonts w:ascii="宋体" w:hAnsi="宋体" w:cs="宋体" w:hint="eastAsia"/>
          <w:color w:val="000000"/>
          <w:sz w:val="32"/>
          <w:szCs w:val="32"/>
        </w:rPr>
      </w:pPr>
    </w:p>
    <w:p w:rsidR="001C1D55" w:rsidRDefault="001C1D55" w:rsidP="001C1D55">
      <w:pPr>
        <w:adjustRightInd w:val="0"/>
        <w:snapToGrid w:val="0"/>
        <w:spacing w:line="420" w:lineRule="exact"/>
        <w:rPr>
          <w:rFonts w:ascii="宋体" w:hAnsi="宋体" w:cs="宋体" w:hint="eastAsia"/>
          <w:color w:val="000000"/>
          <w:sz w:val="32"/>
          <w:szCs w:val="32"/>
          <w:u w:val="single"/>
        </w:rPr>
      </w:pPr>
      <w:r>
        <w:rPr>
          <w:rFonts w:ascii="宋体" w:hAnsi="宋体" w:cs="宋体" w:hint="eastAsia"/>
          <w:color w:val="000000"/>
          <w:sz w:val="32"/>
          <w:szCs w:val="32"/>
          <w:u w:val="single"/>
        </w:rPr>
        <w:t xml:space="preserve">                                                         </w:t>
      </w:r>
    </w:p>
    <w:p w:rsidR="001C1D55" w:rsidRDefault="001C1D55" w:rsidP="001C1D55">
      <w:pPr>
        <w:adjustRightInd w:val="0"/>
        <w:snapToGrid w:val="0"/>
        <w:spacing w:line="420" w:lineRule="exact"/>
        <w:rPr>
          <w:rFonts w:ascii="仿宋_GB2312" w:eastAsia="仿宋_GB2312" w:hAnsi="宋体" w:cs="宋体" w:hint="eastAsia"/>
          <w:color w:val="000000"/>
          <w:sz w:val="32"/>
          <w:szCs w:val="32"/>
          <w:u w:val="single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  <w:u w:val="single"/>
        </w:rPr>
        <w:t xml:space="preserve">  抄送： 档。                                                </w:t>
      </w:r>
    </w:p>
    <w:p w:rsidR="001C1D55" w:rsidRDefault="001C1D55" w:rsidP="001C1D55">
      <w:pPr>
        <w:adjustRightInd w:val="0"/>
        <w:snapToGrid w:val="0"/>
        <w:spacing w:line="420" w:lineRule="exact"/>
        <w:rPr>
          <w:rFonts w:ascii="仿宋_GB2312" w:eastAsia="仿宋_GB2312" w:hint="eastAsia"/>
          <w:color w:val="000000"/>
          <w:sz w:val="32"/>
          <w:szCs w:val="32"/>
          <w:u w:val="single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  <w:u w:val="single"/>
        </w:rPr>
        <w:t xml:space="preserve">  泉吉乡人民政府                 2017年3月27日印发</w:t>
      </w:r>
    </w:p>
    <w:p w:rsidR="001C1D55" w:rsidRDefault="001C1D55" w:rsidP="009F6071">
      <w:pPr>
        <w:autoSpaceDE w:val="0"/>
        <w:autoSpaceDN w:val="0"/>
        <w:adjustRightInd w:val="0"/>
        <w:spacing w:line="560" w:lineRule="exact"/>
        <w:jc w:val="center"/>
        <w:rPr>
          <w:rFonts w:asciiTheme="minorEastAsia" w:hAnsiTheme="minorEastAsia" w:cs="宋体" w:hint="eastAsia"/>
          <w:kern w:val="0"/>
          <w:sz w:val="44"/>
          <w:szCs w:val="44"/>
        </w:rPr>
      </w:pPr>
    </w:p>
    <w:p w:rsidR="009F6071" w:rsidRDefault="009F6071" w:rsidP="009F6071">
      <w:pPr>
        <w:autoSpaceDE w:val="0"/>
        <w:autoSpaceDN w:val="0"/>
        <w:adjustRightInd w:val="0"/>
        <w:spacing w:line="560" w:lineRule="exact"/>
        <w:jc w:val="center"/>
        <w:rPr>
          <w:rFonts w:asciiTheme="minorEastAsia" w:hAnsiTheme="minorEastAsia" w:cs="宋体"/>
          <w:kern w:val="0"/>
          <w:sz w:val="44"/>
          <w:szCs w:val="44"/>
        </w:rPr>
      </w:pPr>
      <w:r>
        <w:rPr>
          <w:rFonts w:asciiTheme="minorEastAsia" w:hAnsiTheme="minorEastAsia" w:cs="宋体" w:hint="eastAsia"/>
          <w:kern w:val="0"/>
          <w:sz w:val="44"/>
          <w:szCs w:val="44"/>
        </w:rPr>
        <w:lastRenderedPageBreak/>
        <w:t>刚察县泉吉乡水管所</w:t>
      </w:r>
    </w:p>
    <w:p w:rsidR="009F6071" w:rsidRDefault="009F6071" w:rsidP="009F6071">
      <w:pPr>
        <w:autoSpaceDE w:val="0"/>
        <w:autoSpaceDN w:val="0"/>
        <w:adjustRightInd w:val="0"/>
        <w:spacing w:line="560" w:lineRule="exact"/>
        <w:jc w:val="center"/>
        <w:rPr>
          <w:rFonts w:asciiTheme="minorEastAsia" w:hAnsiTheme="minorEastAsia" w:cs="宋体"/>
          <w:kern w:val="0"/>
          <w:sz w:val="44"/>
          <w:szCs w:val="44"/>
        </w:rPr>
      </w:pPr>
      <w:r>
        <w:rPr>
          <w:rFonts w:asciiTheme="minorEastAsia" w:hAnsiTheme="minorEastAsia" w:cs="宋体" w:hint="eastAsia"/>
          <w:kern w:val="0"/>
          <w:sz w:val="44"/>
          <w:szCs w:val="44"/>
        </w:rPr>
        <w:t>2017年部门预算情况说明</w:t>
      </w:r>
    </w:p>
    <w:p w:rsidR="009F6071" w:rsidRDefault="009F6071" w:rsidP="009F6071"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 w:cs="宋体"/>
          <w:kern w:val="0"/>
          <w:sz w:val="32"/>
          <w:szCs w:val="32"/>
        </w:rPr>
      </w:pPr>
    </w:p>
    <w:p w:rsidR="009F6071" w:rsidRDefault="009F6071" w:rsidP="009F6071">
      <w:pPr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  </w:t>
      </w:r>
      <w:r>
        <w:rPr>
          <w:rFonts w:asciiTheme="minorEastAsia" w:hAnsiTheme="minorEastAsia" w:cs="仿宋_GB2312" w:hint="eastAsia"/>
          <w:b/>
          <w:kern w:val="0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 </w:t>
      </w:r>
      <w:r>
        <w:rPr>
          <w:rFonts w:ascii="黑体" w:eastAsia="黑体" w:hAnsi="黑体" w:cs="仿宋_GB2312" w:hint="eastAsia"/>
          <w:b/>
          <w:kern w:val="0"/>
          <w:sz w:val="32"/>
          <w:szCs w:val="32"/>
        </w:rPr>
        <w:t>一、刚察县泉吉乡水管所概况</w:t>
      </w:r>
    </w:p>
    <w:p w:rsidR="009F6071" w:rsidRDefault="009F6071" w:rsidP="009F6071">
      <w:pPr>
        <w:spacing w:line="360" w:lineRule="atLeas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1、主要职能</w:t>
      </w:r>
    </w:p>
    <w:p w:rsidR="009F6071" w:rsidRPr="009F6071" w:rsidRDefault="009F6071" w:rsidP="009F6071">
      <w:pPr>
        <w:spacing w:line="360" w:lineRule="atLeas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负责做好水资源管理、水土保持、行政执法、防汛、抗旱及农田基建等工作。负责全乡范围内人畜饮水工程、沟渠等的规划、测设、计算、验收；负责农田水利基本建设、农村饮水和节约用水工作，指导农村水利社会化服务体系建设和农田水利工程管理制度的改革。水管所主要负责全镇的人畜饮水和水利设施维护和管理，做好水费的征收及水法等相关法律法规的宣传。</w:t>
      </w:r>
    </w:p>
    <w:p w:rsidR="009F6071" w:rsidRDefault="009F6071" w:rsidP="009F6071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2、部门预算单位构成</w:t>
      </w:r>
    </w:p>
    <w:p w:rsidR="009F6071" w:rsidRDefault="009F6071" w:rsidP="009F6071">
      <w:pPr>
        <w:spacing w:line="360" w:lineRule="atLeas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刚察县泉吉乡水管所现有工作人员2人，单位性质为财政全额拨款事业单位。</w:t>
      </w:r>
    </w:p>
    <w:p w:rsidR="009F6071" w:rsidRDefault="009F6071" w:rsidP="009F6071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黑体" w:eastAsia="黑体" w:hAnsi="黑体" w:cs="仿宋_GB2312"/>
          <w:b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b/>
          <w:kern w:val="0"/>
          <w:sz w:val="32"/>
          <w:szCs w:val="32"/>
        </w:rPr>
        <w:t>二、关于刚察县泉吉乡水管所2017年一般公共预算财政拨款收支情况说明</w:t>
      </w:r>
    </w:p>
    <w:p w:rsidR="009F6071" w:rsidRDefault="009F6071" w:rsidP="009F6071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刚察县泉吉乡水管所2017年一般公共预算财政拨款收入50.35万元，包括经费拨款收入50.35万元，行政事业性收费收入0万元，国有资源（资产）有偿使用收入0万元；支出包括：社会保障和就业支出6.42万元，医疗卫生与计划生育支出3.35万元，农林水支出37.9万元，住房保障支出2.68万元。</w:t>
      </w:r>
    </w:p>
    <w:p w:rsidR="009F6071" w:rsidRDefault="009F6071" w:rsidP="009F6071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黑体" w:eastAsia="黑体" w:hAnsi="黑体" w:cs="仿宋_GB2312"/>
          <w:b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b/>
          <w:kern w:val="0"/>
          <w:sz w:val="32"/>
          <w:szCs w:val="32"/>
        </w:rPr>
        <w:lastRenderedPageBreak/>
        <w:t>三、关于刚察县泉吉乡水管所2017年一般公共预算财政拨款支出情况说明</w:t>
      </w:r>
    </w:p>
    <w:p w:rsidR="009F6071" w:rsidRDefault="009F6071" w:rsidP="009F6071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刚察县泉吉乡水管所2017年一般公共预算财政拨款支出50.35万元,其中：社会保障和就业支出6.42万元，占比12.75%，医疗卫生与计划生育支出3.35万元，占比6.65%，农林水支出37.9万元，占比75.27%，住房保障支出2.68万元，占比5.3%。</w:t>
      </w:r>
    </w:p>
    <w:p w:rsidR="009F6071" w:rsidRDefault="009F6071" w:rsidP="009F6071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黑体" w:eastAsia="黑体" w:hAnsi="黑体" w:cs="仿宋_GB2312"/>
          <w:b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b/>
          <w:kern w:val="0"/>
          <w:sz w:val="32"/>
          <w:szCs w:val="32"/>
        </w:rPr>
        <w:t>四、关于刚察县泉吉乡水管所2017年一般公共预算财政拨款基本支出情况说明</w:t>
      </w:r>
    </w:p>
    <w:p w:rsidR="009F6071" w:rsidRDefault="009F6071" w:rsidP="009F6071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刚察县泉吉乡水管所2017年一般公共预算财政拨款基本支出50.35万元，其中：人员经费40.04万元，主要包括基本工资、津贴补贴、奖金、其他社会保障缴费、绩效工资、机关事业单位基本养老保险缴费、职业年金缴费、其他工资福利支出、离休费、抚恤金、生活补助、住房公积金、采暖补贴。公用经费1.45万元，主要包括办公费、印刷费、水费、电费、邮电费、取暖费、差旅费、因公出(国)境费、会议费、培训费、公务接待费、工会经费、公务用车运行维护费、其他商品和服务支出。</w:t>
      </w:r>
    </w:p>
    <w:p w:rsidR="009F6071" w:rsidRDefault="009F6071" w:rsidP="009F6071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黑体" w:eastAsia="黑体" w:hAnsi="黑体" w:cs="仿宋_GB2312"/>
          <w:b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b/>
          <w:kern w:val="0"/>
          <w:sz w:val="32"/>
          <w:szCs w:val="32"/>
        </w:rPr>
        <w:t>五、关于刚察县</w:t>
      </w:r>
      <w:r w:rsidR="00A720BC">
        <w:rPr>
          <w:rFonts w:ascii="黑体" w:eastAsia="黑体" w:hAnsi="黑体" w:cs="仿宋_GB2312" w:hint="eastAsia"/>
          <w:b/>
          <w:kern w:val="0"/>
          <w:sz w:val="32"/>
          <w:szCs w:val="32"/>
        </w:rPr>
        <w:t>泉吉乡</w:t>
      </w:r>
      <w:r>
        <w:rPr>
          <w:rFonts w:ascii="黑体" w:eastAsia="黑体" w:hAnsi="黑体" w:cs="仿宋_GB2312" w:hint="eastAsia"/>
          <w:b/>
          <w:kern w:val="0"/>
          <w:sz w:val="32"/>
          <w:szCs w:val="32"/>
        </w:rPr>
        <w:t>水管所2017年一般公共预算财政拨款“三公”经费支出情况说明</w:t>
      </w:r>
    </w:p>
    <w:p w:rsidR="009F6071" w:rsidRDefault="009F6071" w:rsidP="009F6071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刚察县</w:t>
      </w:r>
      <w:r w:rsidR="00A720BC">
        <w:rPr>
          <w:rFonts w:ascii="仿宋" w:eastAsia="仿宋" w:hAnsi="仿宋" w:cs="仿宋_GB2312" w:hint="eastAsia"/>
          <w:kern w:val="0"/>
          <w:sz w:val="32"/>
          <w:szCs w:val="32"/>
        </w:rPr>
        <w:t>泉吉乡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水管所2017年一般公共预算财政拨款“三公”经费预算数为0万元，其中因公出国(境)费0万元，公务接待费0万元，公务用车购置及运行费0万元。</w:t>
      </w:r>
    </w:p>
    <w:p w:rsidR="009F6071" w:rsidRDefault="009F6071" w:rsidP="009F6071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黑体" w:eastAsia="黑体" w:hAnsi="黑体" w:cs="仿宋_GB2312"/>
          <w:b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b/>
          <w:kern w:val="0"/>
          <w:sz w:val="32"/>
          <w:szCs w:val="32"/>
        </w:rPr>
        <w:t>六、关于刚察县</w:t>
      </w:r>
      <w:r w:rsidR="00A720BC">
        <w:rPr>
          <w:rFonts w:ascii="黑体" w:eastAsia="黑体" w:hAnsi="黑体" w:cs="仿宋_GB2312" w:hint="eastAsia"/>
          <w:b/>
          <w:kern w:val="0"/>
          <w:sz w:val="32"/>
          <w:szCs w:val="32"/>
        </w:rPr>
        <w:t>泉吉乡</w:t>
      </w:r>
      <w:r>
        <w:rPr>
          <w:rFonts w:ascii="黑体" w:eastAsia="黑体" w:hAnsi="黑体" w:cs="仿宋_GB2312" w:hint="eastAsia"/>
          <w:b/>
          <w:kern w:val="0"/>
          <w:sz w:val="32"/>
          <w:szCs w:val="32"/>
        </w:rPr>
        <w:t>水管所2017年部门收支情况说明</w:t>
      </w:r>
    </w:p>
    <w:p w:rsidR="009F6071" w:rsidRDefault="009F6071" w:rsidP="009F6071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lastRenderedPageBreak/>
        <w:t>按照综合预算的原则，刚察县</w:t>
      </w:r>
      <w:r w:rsidR="00A720BC">
        <w:rPr>
          <w:rFonts w:ascii="仿宋" w:eastAsia="仿宋" w:hAnsi="仿宋" w:cs="仿宋_GB2312" w:hint="eastAsia"/>
          <w:kern w:val="0"/>
          <w:sz w:val="32"/>
          <w:szCs w:val="32"/>
        </w:rPr>
        <w:t>泉吉乡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水管所所有收入和支出均纳入部门预算管理。收入包括一般公共预算拨款收入，支出包括一般公共服务支出、社会保障和就业支出、医疗卫生与计划生育支出、住房保障支出。刚察县</w:t>
      </w:r>
      <w:r w:rsidR="00A720BC">
        <w:rPr>
          <w:rFonts w:ascii="仿宋" w:eastAsia="仿宋" w:hAnsi="仿宋" w:cs="仿宋_GB2312" w:hint="eastAsia"/>
          <w:kern w:val="0"/>
          <w:sz w:val="32"/>
          <w:szCs w:val="32"/>
        </w:rPr>
        <w:t>泉吉乡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水管所2017年收支总预算</w:t>
      </w:r>
      <w:r w:rsidR="00A720BC">
        <w:rPr>
          <w:rFonts w:ascii="仿宋" w:eastAsia="仿宋" w:hAnsi="仿宋" w:cs="仿宋_GB2312" w:hint="eastAsia"/>
          <w:kern w:val="0"/>
          <w:sz w:val="32"/>
          <w:szCs w:val="32"/>
        </w:rPr>
        <w:t>50.35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万元。</w:t>
      </w:r>
    </w:p>
    <w:p w:rsidR="009F6071" w:rsidRDefault="009F6071" w:rsidP="009F6071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黑体" w:eastAsia="黑体" w:hAnsi="黑体" w:cs="仿宋_GB2312"/>
          <w:b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b/>
          <w:kern w:val="0"/>
          <w:sz w:val="32"/>
          <w:szCs w:val="32"/>
        </w:rPr>
        <w:t>七、关于刚察县</w:t>
      </w:r>
      <w:r w:rsidR="00A720BC">
        <w:rPr>
          <w:rFonts w:ascii="黑体" w:eastAsia="黑体" w:hAnsi="黑体" w:cs="仿宋_GB2312" w:hint="eastAsia"/>
          <w:b/>
          <w:kern w:val="0"/>
          <w:sz w:val="32"/>
          <w:szCs w:val="32"/>
        </w:rPr>
        <w:t>泉吉乡</w:t>
      </w:r>
      <w:r>
        <w:rPr>
          <w:rFonts w:ascii="黑体" w:eastAsia="黑体" w:hAnsi="黑体" w:cs="仿宋_GB2312" w:hint="eastAsia"/>
          <w:b/>
          <w:kern w:val="0"/>
          <w:sz w:val="32"/>
          <w:szCs w:val="32"/>
        </w:rPr>
        <w:t>水管所2017年部门收入情况说明</w:t>
      </w:r>
    </w:p>
    <w:p w:rsidR="009F6071" w:rsidRDefault="009F6071" w:rsidP="009F6071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刚察县</w:t>
      </w:r>
      <w:r w:rsidR="00A720BC">
        <w:rPr>
          <w:rFonts w:ascii="仿宋" w:eastAsia="仿宋" w:hAnsi="仿宋" w:cs="仿宋_GB2312" w:hint="eastAsia"/>
          <w:kern w:val="0"/>
          <w:sz w:val="32"/>
          <w:szCs w:val="32"/>
        </w:rPr>
        <w:t>泉吉乡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水管所2017年部门收入预算</w:t>
      </w:r>
      <w:r w:rsidR="00A720BC">
        <w:rPr>
          <w:rFonts w:ascii="仿宋" w:eastAsia="仿宋" w:hAnsi="仿宋" w:cs="仿宋_GB2312" w:hint="eastAsia"/>
          <w:kern w:val="0"/>
          <w:sz w:val="32"/>
          <w:szCs w:val="32"/>
        </w:rPr>
        <w:t>50.35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万元，全部为一般公共预算财政拨款收入。</w:t>
      </w:r>
    </w:p>
    <w:p w:rsidR="009F6071" w:rsidRDefault="009F6071" w:rsidP="009F6071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黑体" w:eastAsia="黑体" w:hAnsi="黑体" w:cs="仿宋_GB2312"/>
          <w:b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b/>
          <w:kern w:val="0"/>
          <w:sz w:val="32"/>
          <w:szCs w:val="32"/>
        </w:rPr>
        <w:t>八、关于刚察县</w:t>
      </w:r>
      <w:r w:rsidR="00A720BC">
        <w:rPr>
          <w:rFonts w:ascii="黑体" w:eastAsia="黑体" w:hAnsi="黑体" w:cs="仿宋_GB2312" w:hint="eastAsia"/>
          <w:b/>
          <w:kern w:val="0"/>
          <w:sz w:val="32"/>
          <w:szCs w:val="32"/>
        </w:rPr>
        <w:t>泉吉乡</w:t>
      </w:r>
      <w:r>
        <w:rPr>
          <w:rFonts w:ascii="黑体" w:eastAsia="黑体" w:hAnsi="黑体" w:cs="仿宋_GB2312" w:hint="eastAsia"/>
          <w:b/>
          <w:kern w:val="0"/>
          <w:sz w:val="32"/>
          <w:szCs w:val="32"/>
        </w:rPr>
        <w:t>水管所2017年部门支出情况说明</w:t>
      </w:r>
    </w:p>
    <w:p w:rsidR="009F6071" w:rsidRDefault="009F6071" w:rsidP="009F6071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刚察县</w:t>
      </w:r>
      <w:r w:rsidR="00A720BC">
        <w:rPr>
          <w:rFonts w:ascii="仿宋" w:eastAsia="仿宋" w:hAnsi="仿宋" w:cs="仿宋_GB2312" w:hint="eastAsia"/>
          <w:kern w:val="0"/>
          <w:sz w:val="32"/>
          <w:szCs w:val="32"/>
        </w:rPr>
        <w:t>泉吉乡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水管所2017年部门支出预算</w:t>
      </w:r>
      <w:r w:rsidR="00A720BC">
        <w:rPr>
          <w:rFonts w:ascii="仿宋" w:eastAsia="仿宋" w:hAnsi="仿宋" w:cs="仿宋_GB2312" w:hint="eastAsia"/>
          <w:kern w:val="0"/>
          <w:sz w:val="32"/>
          <w:szCs w:val="32"/>
        </w:rPr>
        <w:t>50.35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万元，其中：基本支出</w:t>
      </w:r>
      <w:r w:rsidR="00A720BC">
        <w:rPr>
          <w:rFonts w:ascii="仿宋" w:eastAsia="仿宋" w:hAnsi="仿宋" w:cs="仿宋_GB2312" w:hint="eastAsia"/>
          <w:kern w:val="0"/>
          <w:sz w:val="32"/>
          <w:szCs w:val="32"/>
        </w:rPr>
        <w:t>41.49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万元，占</w:t>
      </w:r>
      <w:r w:rsidR="00A720BC">
        <w:rPr>
          <w:rFonts w:ascii="仿宋" w:eastAsia="仿宋" w:hAnsi="仿宋" w:cs="仿宋_GB2312" w:hint="eastAsia"/>
          <w:kern w:val="0"/>
          <w:sz w:val="32"/>
          <w:szCs w:val="32"/>
        </w:rPr>
        <w:t>82.4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%，项目支出</w:t>
      </w:r>
      <w:r w:rsidR="00A720BC">
        <w:rPr>
          <w:rFonts w:ascii="仿宋" w:eastAsia="仿宋" w:hAnsi="仿宋" w:cs="仿宋_GB2312" w:hint="eastAsia"/>
          <w:kern w:val="0"/>
          <w:sz w:val="32"/>
          <w:szCs w:val="32"/>
        </w:rPr>
        <w:t>8.86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万元，占</w:t>
      </w:r>
      <w:r w:rsidR="00A720BC">
        <w:rPr>
          <w:rFonts w:ascii="仿宋" w:eastAsia="仿宋" w:hAnsi="仿宋" w:cs="仿宋_GB2312" w:hint="eastAsia"/>
          <w:kern w:val="0"/>
          <w:sz w:val="32"/>
          <w:szCs w:val="32"/>
        </w:rPr>
        <w:t>17.6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%。</w:t>
      </w:r>
    </w:p>
    <w:p w:rsidR="009F6071" w:rsidRDefault="009F6071" w:rsidP="009F6071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黑体" w:eastAsia="黑体" w:hAnsi="黑体" w:cs="仿宋_GB2312"/>
          <w:b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b/>
          <w:kern w:val="0"/>
          <w:sz w:val="32"/>
          <w:szCs w:val="32"/>
        </w:rPr>
        <w:t>九、关于刚察县</w:t>
      </w:r>
      <w:r w:rsidR="00A720BC">
        <w:rPr>
          <w:rFonts w:ascii="黑体" w:eastAsia="黑体" w:hAnsi="黑体" w:cs="仿宋_GB2312" w:hint="eastAsia"/>
          <w:b/>
          <w:kern w:val="0"/>
          <w:sz w:val="32"/>
          <w:szCs w:val="32"/>
        </w:rPr>
        <w:t>泉吉乡</w:t>
      </w:r>
      <w:r>
        <w:rPr>
          <w:rFonts w:ascii="黑体" w:eastAsia="黑体" w:hAnsi="黑体" w:cs="仿宋_GB2312" w:hint="eastAsia"/>
          <w:b/>
          <w:kern w:val="0"/>
          <w:sz w:val="32"/>
          <w:szCs w:val="32"/>
        </w:rPr>
        <w:t>水管所2017年部门项目支出情况说明</w:t>
      </w:r>
    </w:p>
    <w:p w:rsidR="009F6071" w:rsidRDefault="009F6071" w:rsidP="00A720BC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刚察县</w:t>
      </w:r>
      <w:r w:rsidR="00A720BC">
        <w:rPr>
          <w:rFonts w:ascii="仿宋" w:eastAsia="仿宋" w:hAnsi="仿宋" w:cs="仿宋_GB2312" w:hint="eastAsia"/>
          <w:kern w:val="0"/>
          <w:sz w:val="32"/>
          <w:szCs w:val="32"/>
        </w:rPr>
        <w:t>泉吉乡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水管所2017年部门项目支出预算</w:t>
      </w:r>
      <w:r w:rsidR="00A720BC">
        <w:rPr>
          <w:rFonts w:ascii="仿宋" w:eastAsia="仿宋" w:hAnsi="仿宋" w:cs="仿宋_GB2312" w:hint="eastAsia"/>
          <w:kern w:val="0"/>
          <w:sz w:val="32"/>
          <w:szCs w:val="32"/>
        </w:rPr>
        <w:t>8.86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万元，</w:t>
      </w:r>
      <w:r w:rsidR="00A720BC">
        <w:rPr>
          <w:rFonts w:ascii="仿宋" w:eastAsia="仿宋" w:hAnsi="仿宋" w:cs="仿宋_GB2312" w:hint="eastAsia"/>
          <w:kern w:val="0"/>
          <w:sz w:val="32"/>
          <w:szCs w:val="32"/>
        </w:rPr>
        <w:t>属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一般行政管理事务（财政事务）</w:t>
      </w:r>
      <w:r w:rsidR="00A720BC">
        <w:rPr>
          <w:rFonts w:ascii="仿宋" w:eastAsia="仿宋" w:hAnsi="仿宋" w:cs="仿宋_GB2312" w:hint="eastAsia"/>
          <w:kern w:val="0"/>
          <w:sz w:val="32"/>
          <w:szCs w:val="32"/>
        </w:rPr>
        <w:t>8.86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万元，占</w:t>
      </w:r>
      <w:r w:rsidR="00A720BC">
        <w:rPr>
          <w:rFonts w:ascii="仿宋" w:eastAsia="仿宋" w:hAnsi="仿宋" w:cs="仿宋_GB2312" w:hint="eastAsia"/>
          <w:kern w:val="0"/>
          <w:sz w:val="32"/>
          <w:szCs w:val="32"/>
        </w:rPr>
        <w:t>100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%</w:t>
      </w:r>
      <w:r w:rsidR="00A720BC">
        <w:rPr>
          <w:rFonts w:ascii="仿宋" w:eastAsia="仿宋" w:hAnsi="仿宋" w:cs="仿宋_GB2312" w:hint="eastAsia"/>
          <w:kern w:val="0"/>
          <w:sz w:val="32"/>
          <w:szCs w:val="32"/>
        </w:rPr>
        <w:t>。</w:t>
      </w:r>
      <w:r w:rsidR="00A720BC">
        <w:rPr>
          <w:rFonts w:ascii="仿宋" w:eastAsia="仿宋" w:hAnsi="仿宋" w:hint="eastAsia"/>
          <w:sz w:val="32"/>
          <w:szCs w:val="32"/>
        </w:rPr>
        <w:t xml:space="preserve"> </w:t>
      </w:r>
    </w:p>
    <w:p w:rsidR="001078F9" w:rsidRPr="00A720BC" w:rsidRDefault="001078F9"/>
    <w:sectPr w:rsidR="001078F9" w:rsidRPr="00A720BC" w:rsidSect="001078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E28" w:rsidRDefault="00032E28" w:rsidP="001C1D55">
      <w:r>
        <w:separator/>
      </w:r>
    </w:p>
  </w:endnote>
  <w:endnote w:type="continuationSeparator" w:id="0">
    <w:p w:rsidR="00032E28" w:rsidRDefault="00032E28" w:rsidP="001C1D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E28" w:rsidRDefault="00032E28" w:rsidP="001C1D55">
      <w:r>
        <w:separator/>
      </w:r>
    </w:p>
  </w:footnote>
  <w:footnote w:type="continuationSeparator" w:id="0">
    <w:p w:rsidR="00032E28" w:rsidRDefault="00032E28" w:rsidP="001C1D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071"/>
    <w:rsid w:val="00032E28"/>
    <w:rsid w:val="001078F9"/>
    <w:rsid w:val="001C1D55"/>
    <w:rsid w:val="009F6071"/>
    <w:rsid w:val="00A720BC"/>
    <w:rsid w:val="00E02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0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1D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1D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1D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1D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7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2017-03-28T09:26:00Z</cp:lastPrinted>
  <dcterms:created xsi:type="dcterms:W3CDTF">2017-03-28T08:39:00Z</dcterms:created>
  <dcterms:modified xsi:type="dcterms:W3CDTF">2017-03-28T09:27:00Z</dcterms:modified>
</cp:coreProperties>
</file>