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/>
          <w:kern w:val="0"/>
          <w:sz w:val="44"/>
          <w:szCs w:val="44"/>
        </w:rPr>
        <w:t xml:space="preserve"> </w:t>
      </w:r>
      <w:r>
        <w:rPr>
          <w:rFonts w:hint="eastAsia" w:ascii="宋体" w:hAnsi="宋体" w:cs="宋体"/>
          <w:kern w:val="0"/>
          <w:sz w:val="44"/>
          <w:szCs w:val="44"/>
        </w:rPr>
        <w:t>刚察县热水煤炭产业园区管理委员会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>
        <w:rPr>
          <w:rFonts w:ascii="宋体" w:hAnsi="宋体" w:cs="宋体"/>
          <w:kern w:val="0"/>
          <w:sz w:val="44"/>
          <w:szCs w:val="44"/>
        </w:rPr>
        <w:t>2017</w:t>
      </w:r>
      <w:r>
        <w:rPr>
          <w:rFonts w:hint="eastAsia" w:ascii="宋体" w:hAnsi="宋体" w:cs="宋体"/>
          <w:kern w:val="0"/>
          <w:sz w:val="44"/>
          <w:szCs w:val="44"/>
        </w:rPr>
        <w:t>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一、刚察县热水煤炭产业园区管理委员会概况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热水煤炭产业园区管理委员会，成立于</w:t>
      </w:r>
      <w:r>
        <w:rPr>
          <w:rFonts w:ascii="仿宋_GB2312" w:eastAsia="仿宋_GB2312" w:cs="仿宋_GB2312"/>
          <w:kern w:val="0"/>
          <w:sz w:val="32"/>
          <w:szCs w:val="32"/>
        </w:rPr>
        <w:t>2010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月，下设综合办公室、土地规划建设局、科技与经济发展局、环境监管局、财政局、国有资产管理局、等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局（室），代表刚察县委、县政府对园区进行规划建设，管理协调。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主要包括：贯彻和执行国家、省州相关法律、法规和政策规定、拟定并组织实施园区有关管理办法和制度；依据园区的总体规划；编制园区年度经济发展计划和中长期经济发展规划，经批后会同相关部门实施；负责园区规划区域内的规划管理，基础设施、公共设施建设和管理；负责园区内的规划管理；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程建设、工程招标管理、房地产开发和房地产市场管理；负责园区规划区域内的土地管理；负责园区财政预算决算、预算外资金、国有资产管理，负责园区财务会计管理工作；负责园区招商引资、对外经济合作与工作交流；负责园区国有资产管理和经营工作；承办县委、县政府交办的其他事项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、部门预算单位构成</w:t>
      </w:r>
      <w:r>
        <w:rPr>
          <w:rFonts w:asci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bCs/>
          <w:kern w:val="0"/>
          <w:sz w:val="28"/>
          <w:szCs w:val="28"/>
        </w:rPr>
        <w:t>刚察县热水煤炭产业园区管理委员会概况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>591.47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60.04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31.62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25.29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  <w:r>
        <w:rPr>
          <w:rFonts w:ascii="仿宋_GB2312" w:eastAsia="仿宋_GB2312" w:cs="仿宋_GB2312"/>
          <w:kern w:val="0"/>
          <w:sz w:val="32"/>
          <w:szCs w:val="32"/>
        </w:rPr>
        <w:t>,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其中：一般公共服务支出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>591.47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83.49%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60.04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8.47%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31.62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4.46%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25.29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ascii="仿宋_GB2312" w:eastAsia="仿宋_GB2312" w:cs="仿宋_GB2312"/>
          <w:kern w:val="0"/>
          <w:sz w:val="32"/>
          <w:szCs w:val="32"/>
        </w:rPr>
        <w:t>3.57%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>437.22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63.71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万元、津贴补贴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155.66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万元、奖金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万元、其他社会保障缴费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15.99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万元、绩效工资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万元、机关事业单位基本养老保险缴费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42.16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万元、职业年金缴费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16.86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万元、其他工资福利支出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万元、离休费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万元、抚恤金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万元、生活补助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万元、住房公积金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25.29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万元、采暖补贴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26.17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万元、印刷费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万元、水费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万元、电费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万元、邮电费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0.66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万元、取暖费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万元、差旅费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万元、因公出</w:t>
      </w:r>
      <w:r>
        <w:rPr>
          <w:rFonts w:asci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国</w:t>
      </w:r>
      <w:r>
        <w:rPr>
          <w:rFonts w:ascii="仿宋_GB2312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境费万元、会议费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万元、培训费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万元、工会经费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万元、公务用车运行维护费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万元、其他商品和服务支出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</w:t>
      </w:r>
      <w:r>
        <w:rPr>
          <w:rFonts w:asci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境</w:t>
      </w:r>
      <w:r>
        <w:rPr>
          <w:rFonts w:ascii="仿宋_GB2312" w:eastAsia="仿宋_GB2312" w:cs="仿宋_GB2312"/>
          <w:kern w:val="0"/>
          <w:sz w:val="32"/>
          <w:szCs w:val="32"/>
        </w:rPr>
        <w:t>)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asci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2016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年“三公经费”实际支出</w:t>
      </w:r>
      <w:r>
        <w:rPr>
          <w:rFonts w:ascii="仿宋_GB2312" w:eastAsia="仿宋_GB2312" w:cs="仿宋_GB2312"/>
          <w:kern w:val="0"/>
          <w:sz w:val="32"/>
          <w:szCs w:val="32"/>
        </w:rPr>
        <w:t>2.5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年“三公”预算较</w:t>
      </w:r>
      <w:r>
        <w:rPr>
          <w:rFonts w:ascii="仿宋_GB2312" w:eastAsia="仿宋_GB2312" w:cs="仿宋_GB2312"/>
          <w:kern w:val="0"/>
          <w:sz w:val="32"/>
          <w:szCs w:val="32"/>
        </w:rPr>
        <w:t>2016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年执行数减少</w:t>
      </w:r>
      <w:r>
        <w:rPr>
          <w:rFonts w:ascii="仿宋_GB2312" w:eastAsia="仿宋_GB2312" w:cs="仿宋_GB2312"/>
          <w:kern w:val="0"/>
          <w:sz w:val="32"/>
          <w:szCs w:val="32"/>
        </w:rPr>
        <w:t>60%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，主要原因是公务用车运行维护费减少。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>60.04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>31.62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万元、住房保障支出</w:t>
      </w:r>
      <w:r>
        <w:rPr>
          <w:rFonts w:ascii="仿宋_GB2312" w:eastAsia="仿宋_GB2312" w:cs="仿宋_GB2312"/>
          <w:kern w:val="0"/>
          <w:sz w:val="32"/>
          <w:szCs w:val="32"/>
        </w:rPr>
        <w:t>25.29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>708.42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>437.22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ascii="仿宋_GB2312" w:eastAsia="仿宋_GB2312" w:cs="仿宋_GB2312"/>
          <w:kern w:val="0"/>
          <w:sz w:val="32"/>
          <w:szCs w:val="32"/>
        </w:rPr>
        <w:t>61.72%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，项目支出</w:t>
      </w:r>
      <w:r>
        <w:rPr>
          <w:rFonts w:ascii="仿宋_GB2312" w:eastAsia="仿宋_GB2312" w:cs="仿宋_GB2312"/>
          <w:kern w:val="0"/>
          <w:sz w:val="32"/>
          <w:szCs w:val="32"/>
        </w:rPr>
        <w:t>271.2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ascii="仿宋_GB2312" w:eastAsia="仿宋_GB2312" w:cs="仿宋_GB2312"/>
          <w:kern w:val="0"/>
          <w:sz w:val="32"/>
          <w:szCs w:val="32"/>
        </w:rPr>
        <w:t>38.28%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九、关于刚察县热水煤炭产业园区管理委员会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热水煤炭产业园区管理委员会</w:t>
      </w:r>
      <w:r>
        <w:rPr>
          <w:rFonts w:ascii="仿宋_GB2312" w:eastAsia="仿宋_GB2312" w:cs="仿宋_GB2312"/>
          <w:kern w:val="0"/>
          <w:sz w:val="32"/>
          <w:szCs w:val="32"/>
        </w:rPr>
        <w:t>2017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271.2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万元，其中：财政综合绩效考核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1.84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，垃圾车费用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4.93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，热水园区管委会网络维护费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3.68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，热水园区管委会城管大队环卫人员服装款支出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1.47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，社区经办机构经费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1.47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热水园区企业税收组织调研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1.84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热水园区运转经费支出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3.87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，热水园区城管人员人身保险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1.84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，乡镇食堂伙食补助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1.54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，热水园区取暖费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2.46</w:t>
      </w:r>
      <w:r>
        <w:rPr>
          <w:rFonts w:asci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，</w:t>
      </w:r>
    </w:p>
    <w:p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  <w:u w:val="single"/>
          <w:lang w:eastAsia="zh-CN"/>
        </w:rPr>
        <w:t>主题词：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 xml:space="preserve">2017年 预算  说明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</w:t>
      </w:r>
    </w:p>
    <w:p>
      <w:pPr>
        <w:spacing w:line="560" w:lineRule="exact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u w:val="single"/>
          <w:lang w:val="en-US" w:eastAsia="zh-CN"/>
        </w:rPr>
        <w:t>抄报：   县财政局，  档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刚察热水煤炭产业园区管理委员会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2017年3月30日</w:t>
      </w:r>
      <w:r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4CC"/>
    <w:rsid w:val="0001149D"/>
    <w:rsid w:val="00362205"/>
    <w:rsid w:val="003E1B55"/>
    <w:rsid w:val="005474CC"/>
    <w:rsid w:val="00774242"/>
    <w:rsid w:val="008D51F5"/>
    <w:rsid w:val="008F7060"/>
    <w:rsid w:val="009B2B3E"/>
    <w:rsid w:val="00AA3F97"/>
    <w:rsid w:val="00B12F97"/>
    <w:rsid w:val="00C35DB0"/>
    <w:rsid w:val="00C94822"/>
    <w:rsid w:val="00D108EC"/>
    <w:rsid w:val="00DF3BD8"/>
    <w:rsid w:val="00E51B58"/>
    <w:rsid w:val="0BE55238"/>
    <w:rsid w:val="0CD20C86"/>
    <w:rsid w:val="339F04BB"/>
    <w:rsid w:val="4BC47EE5"/>
    <w:rsid w:val="542532C7"/>
    <w:rsid w:val="595C12D6"/>
    <w:rsid w:val="72A9464C"/>
    <w:rsid w:val="7C4932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239</Words>
  <Characters>1365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2017-03-30T06:29:30Z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