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>
        <w:pStyle w:val="Title"/>
        <w:spacing w:line="560" w:lineRule="exact"/>
        <w:rPr>
          <w:rFonts w:eastAsia="宋体"/>
          <w:sz w:val="36"/>
          <w:szCs w:val="36"/>
        </w:rPr>
      </w:pPr>
      <w:bookmarkStart w:id="0" w:name="_GoBack"/>
      <w:bookmarkEnd w:id="0"/>
      <w:r>
        <w:rPr>
          <w:rFonts w:eastAsia="宋体" w:hint="eastAsia"/>
          <w:sz w:val="36"/>
          <w:szCs w:val="36"/>
        </w:rPr>
        <w:t xml:space="preserve">受理公示：刚察县生态环境关于202</w:t>
      </w:r>
      <w:r>
        <w:rPr>
          <w:rFonts w:eastAsia="宋体" w:hint="eastAsia"/>
          <w:sz w:val="36"/>
          <w:szCs w:val="36"/>
          <w:lang w:val="en-US" w:eastAsia="zh-CN"/>
        </w:rPr>
        <w:t xml:space="preserve">4</w:t>
      </w:r>
      <w:r>
        <w:rPr>
          <w:rFonts w:eastAsia="宋体" w:hint="eastAsia"/>
          <w:sz w:val="36"/>
          <w:szCs w:val="36"/>
        </w:rPr>
        <w:t xml:space="preserve">年</w:t>
      </w:r>
      <w:r>
        <w:rPr>
          <w:rFonts w:eastAsia="宋体" w:hint="eastAsia"/>
          <w:sz w:val="36"/>
          <w:szCs w:val="36"/>
          <w:lang w:val="en-US" w:eastAsia="zh-CN"/>
        </w:rPr>
        <w:t xml:space="preserve">3</w:t>
      </w:r>
      <w:r>
        <w:rPr>
          <w:rFonts w:eastAsia="宋体" w:hint="eastAsia"/>
          <w:sz w:val="36"/>
          <w:szCs w:val="36"/>
        </w:rPr>
        <w:t xml:space="preserve">月</w:t>
      </w:r>
      <w:r>
        <w:rPr>
          <w:rFonts w:eastAsia="宋体" w:hint="eastAsia"/>
          <w:sz w:val="36"/>
          <w:szCs w:val="36"/>
          <w:lang w:val="en-US" w:eastAsia="zh-CN"/>
        </w:rPr>
        <w:t xml:space="preserve">19</w:t>
      </w:r>
      <w:r>
        <w:rPr>
          <w:rFonts w:eastAsia="宋体" w:hint="eastAsia"/>
          <w:sz w:val="36"/>
          <w:szCs w:val="36"/>
        </w:rPr>
        <w:t xml:space="preserve">日建设项目环境影响评价文件受理情况的公示</w:t>
      </w:r>
    </w:p>
    <w:p>
      <w:pPr>
        <w:autoSpaceDN w:val="0"/>
        <w:spacing w:line="560" w:lineRule="exact"/>
        <w:ind w:firstLine="640" w:firstLineChars="200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 xml:space="preserve">根据建设项目环境影响评价审批程序的有关规定，202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val="en-US" w:eastAsia="zh-CN"/>
        </w:rPr>
        <w:t xml:space="preserve">4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 xml:space="preserve">年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val="en-US" w:eastAsia="zh-CN"/>
        </w:rPr>
        <w:t xml:space="preserve">3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 xml:space="preserve">月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val="en-US" w:eastAsia="zh-CN"/>
        </w:rPr>
        <w:t xml:space="preserve">19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 xml:space="preserve">日我局共受理1个建设项目环境影响评价文件。现将受理情况予以公示，公示期为202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val="en-US" w:eastAsia="zh-CN"/>
        </w:rPr>
        <w:t xml:space="preserve">4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 xml:space="preserve">年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val="en-US" w:eastAsia="zh-CN"/>
        </w:rPr>
        <w:t xml:space="preserve">3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 xml:space="preserve">月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val="en-US" w:eastAsia="zh-CN"/>
        </w:rPr>
        <w:t xml:space="preserve">19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 xml:space="preserve">日－202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val="en-US" w:eastAsia="zh-CN"/>
        </w:rPr>
        <w:t xml:space="preserve">4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 xml:space="preserve">年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val="en-US" w:eastAsia="zh-CN"/>
        </w:rPr>
        <w:t xml:space="preserve">3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 xml:space="preserve">月</w:t>
      </w:r>
      <w:r>
        <w:rPr>
          <w:rFonts w:ascii="仿宋" w:eastAsia="仿宋" w:hAnsi="仿宋" w:cs="Times New Roman" w:hint="eastAsia"/>
          <w:color w:val="000000"/>
          <w:sz w:val="32"/>
          <w:szCs w:val="32"/>
          <w:lang w:val="en-US" w:eastAsia="zh-CN"/>
        </w:rPr>
        <w:t xml:space="preserve">22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 xml:space="preserve">日</w:t>
      </w:r>
    </w:p>
    <w:p>
      <w:pPr>
        <w:autoSpaceDN w:val="0"/>
        <w:spacing w:line="560" w:lineRule="exact"/>
        <w:ind w:firstLine="640" w:firstLineChars="200"/>
        <w:rPr>
          <w:rFonts w:ascii="仿宋" w:eastAsia="仿宋" w:hAnsi="仿宋" w:hint="default"/>
          <w:color w:val="000000"/>
          <w:sz w:val="32"/>
          <w:szCs w:val="32"/>
          <w:lang w:val="en-US" w:eastAsia="zh-CN"/>
        </w:rPr>
      </w:pPr>
      <w:r>
        <w:rPr>
          <w:rFonts w:ascii="仿宋" w:eastAsia="仿宋" w:hAnsi="仿宋"/>
          <w:color w:val="000000"/>
          <w:sz w:val="32"/>
          <w:szCs w:val="32"/>
        </w:rPr>
        <w:t xml:space="preserve">联系电话：097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0-</w:t>
      </w:r>
      <w:r>
        <w:rPr>
          <w:rFonts w:ascii="仿宋" w:eastAsia="仿宋" w:hAnsi="仿宋" w:hint="eastAsia"/>
          <w:color w:val="000000"/>
          <w:sz w:val="32"/>
          <w:szCs w:val="32"/>
          <w:lang w:val="en-US" w:eastAsia="zh-CN"/>
        </w:rPr>
        <w:t xml:space="preserve">8655299</w:t>
      </w:r>
    </w:p>
    <w:p>
      <w:pPr>
        <w:spacing w:line="560" w:lineRule="exact"/>
        <w:ind w:firstLine="640" w:firstLineChars="200"/>
        <w:rPr>
          <w:rFonts w:ascii="仿宋" w:eastAsia="仿宋" w:hAnsi="仿宋" w:hint="eastAsia"/>
          <w:color w:val="000000"/>
          <w:sz w:val="32"/>
          <w:szCs w:val="32"/>
          <w:lang w:val="en-US" w:eastAsia="zh-CN"/>
        </w:rPr>
      </w:pPr>
      <w:r>
        <w:rPr>
          <w:rFonts w:ascii="仿宋" w:eastAsia="仿宋" w:hAnsi="仿宋"/>
          <w:color w:val="000000"/>
          <w:sz w:val="32"/>
          <w:szCs w:val="32"/>
        </w:rPr>
        <w:t xml:space="preserve">通讯地址：</w:t>
      </w:r>
      <w:r>
        <w:rPr>
          <w:rFonts w:ascii="仿宋" w:eastAsia="仿宋" w:hAnsi="仿宋" w:hint="eastAsia"/>
          <w:color w:val="000000"/>
          <w:sz w:val="32"/>
          <w:szCs w:val="32"/>
          <w:lang w:eastAsia="zh-CN"/>
        </w:rPr>
        <w:t xml:space="preserve">海北州刚察县生态环境局</w:t>
      </w:r>
    </w:p>
    <w:tbl>
      <w:tblPr>
        <w:tblStyle w:val="TableNormal"/>
        <w:tblW w:w="11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845"/>
        <w:gridCol w:w="2715"/>
        <w:gridCol w:w="2010"/>
        <w:gridCol w:w="2130"/>
        <w:gridCol w:w="2170"/>
        <w:gridCol w:w="1635"/>
      </w:tblGrid>
      <w:tr>
        <w:tblPrEx>
          <w:tblW w:w="1150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/>
          <w:jc w:val="center"/>
        </w:trPr>
        <w:tc>
          <w:tcPr>
            <w:tcW w:w="845" w:type="dxa"/>
            <w:noWrap w:val="1"/>
            <w:vAlign w:val="center"/>
          </w:tcPr>
          <w:p>
            <w:pPr>
              <w:autoSpaceDN w:val="0"/>
              <w:spacing w:before="210" w:after="210"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bookmarkStart w:id="1" w:name="_Hlk28331298"/>
            <w:r>
              <w:rPr>
                <w:rFonts w:ascii="仿宋" w:eastAsia="仿宋" w:hAnsi="仿宋" w:cs="仿宋" w:hint="eastAsia"/>
                <w:sz w:val="24"/>
              </w:rPr>
              <w:t xml:space="preserve">序号     </w:t>
            </w:r>
          </w:p>
        </w:tc>
        <w:tc>
          <w:tcPr>
            <w:tcW w:w="2715" w:type="dxa"/>
            <w:noWrap w:val="1"/>
            <w:vAlign w:val="center"/>
          </w:tcPr>
          <w:p>
            <w:pPr>
              <w:autoSpaceDN w:val="0"/>
              <w:spacing w:before="210" w:after="210"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项目名称   </w:t>
            </w:r>
          </w:p>
        </w:tc>
        <w:tc>
          <w:tcPr>
            <w:tcW w:w="2010" w:type="dxa"/>
            <w:noWrap w:val="1"/>
            <w:vAlign w:val="center"/>
          </w:tcPr>
          <w:p>
            <w:pPr>
              <w:autoSpaceDN w:val="0"/>
              <w:spacing w:before="210" w:after="210"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建设地点  </w:t>
            </w:r>
          </w:p>
        </w:tc>
        <w:tc>
          <w:tcPr>
            <w:tcW w:w="2130" w:type="dxa"/>
            <w:noWrap w:val="1"/>
            <w:vAlign w:val="center"/>
          </w:tcPr>
          <w:p>
            <w:pPr>
              <w:autoSpaceDN w:val="0"/>
              <w:spacing w:before="210" w:after="210"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建设单位   </w:t>
            </w:r>
          </w:p>
        </w:tc>
        <w:tc>
          <w:tcPr>
            <w:tcW w:w="2170" w:type="dxa"/>
            <w:noWrap w:val="1"/>
            <w:vAlign w:val="center"/>
          </w:tcPr>
          <w:p>
            <w:pPr>
              <w:autoSpaceDN w:val="0"/>
              <w:spacing w:before="210" w:after="210"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环境影响评价机构</w:t>
            </w:r>
          </w:p>
        </w:tc>
        <w:tc>
          <w:tcPr>
            <w:tcW w:w="1635" w:type="dxa"/>
            <w:noWrap w:val="1"/>
            <w:vAlign w:val="center"/>
          </w:tcPr>
          <w:p>
            <w:pPr>
              <w:autoSpaceDN w:val="0"/>
              <w:spacing w:before="210" w:after="210"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受理日期</w:t>
            </w:r>
          </w:p>
        </w:tc>
      </w:tr>
      <w:tr>
        <w:tblPrEx>
          <w:tblW w:w="1150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7"/>
          <w:jc w:val="center"/>
        </w:trPr>
        <w:tc>
          <w:tcPr>
            <w:tcW w:w="845" w:type="dxa"/>
            <w:noWrap w:val="1"/>
            <w:vAlign w:val="center"/>
          </w:tcPr>
          <w:p>
            <w:pPr>
              <w:autoSpaceDN w:val="0"/>
              <w:spacing w:before="210" w:after="210"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1</w:t>
            </w:r>
          </w:p>
        </w:tc>
        <w:tc>
          <w:tcPr>
            <w:tcW w:w="2715" w:type="dxa"/>
            <w:noWrap w:val="1"/>
            <w:vAlign w:val="center"/>
          </w:tcPr>
          <w:p>
            <w:pPr>
              <w:autoSpaceDN w:val="0"/>
              <w:spacing w:before="210" w:after="210" w:line="560" w:lineRule="exact"/>
              <w:jc w:val="center"/>
              <w:rPr>
                <w:rFonts w:ascii="仿宋" w:eastAsia="仿宋" w:hAnsi="仿宋" w:cs="仿宋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 xml:space="preserve">刚察县</w:t>
            </w:r>
            <w:r>
              <w:rPr>
                <w:rFonts w:ascii="仿宋" w:eastAsia="仿宋" w:hAnsi="仿宋" w:cs="仿宋" w:hint="eastAsia"/>
                <w:sz w:val="24"/>
                <w:lang w:val="en-US" w:eastAsia="zh-CN"/>
              </w:rPr>
              <w:t xml:space="preserve">沙柳河镇潘保村建筑石料用砂岩矿建设项目</w:t>
            </w:r>
            <w:r>
              <w:rPr>
                <w:rFonts w:ascii="仿宋" w:eastAsia="仿宋" w:hAnsi="仿宋" w:cs="仿宋" w:hint="eastAsia"/>
                <w:sz w:val="24"/>
                <w:lang w:val="zh-CN"/>
              </w:rPr>
              <w:t xml:space="preserve">环境影响报告表</w:t>
            </w:r>
          </w:p>
        </w:tc>
        <w:tc>
          <w:tcPr>
            <w:tcW w:w="2010" w:type="dxa"/>
            <w:noWrap w:val="1"/>
            <w:vAlign w:val="center"/>
          </w:tcPr>
          <w:p>
            <w:pPr>
              <w:autoSpaceDN w:val="0"/>
              <w:spacing w:before="210" w:after="210"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val="zh-CN"/>
              </w:rPr>
              <w:t xml:space="preserve">青海海北刚察县</w:t>
            </w:r>
          </w:p>
        </w:tc>
        <w:tc>
          <w:tcPr>
            <w:tcW w:w="2130" w:type="dxa"/>
            <w:noWrap w:val="1"/>
            <w:vAlign w:val="center"/>
          </w:tcPr>
          <w:p>
            <w:pPr>
              <w:autoSpaceDN w:val="0"/>
              <w:spacing w:before="210" w:after="210" w:line="560" w:lineRule="exact"/>
              <w:jc w:val="center"/>
              <w:rPr>
                <w:rFonts w:ascii="仿宋" w:eastAsia="仿宋" w:hAnsi="仿宋" w:cs="仿宋" w:hint="default"/>
                <w:sz w:val="24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val="en-US" w:eastAsia="zh-CN"/>
              </w:rPr>
              <w:t xml:space="preserve">刚察县城乡投资发展有限公司</w:t>
            </w:r>
          </w:p>
        </w:tc>
        <w:tc>
          <w:tcPr>
            <w:tcW w:w="2170" w:type="dxa"/>
            <w:noWrap w:val="1"/>
            <w:vAlign w:val="center"/>
          </w:tcPr>
          <w:p>
            <w:pPr>
              <w:autoSpaceDN w:val="0"/>
              <w:spacing w:before="210" w:after="210"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刚察县生态环境局</w:t>
            </w:r>
          </w:p>
        </w:tc>
        <w:tc>
          <w:tcPr>
            <w:tcW w:w="1635" w:type="dxa"/>
            <w:noWrap w:val="1"/>
            <w:vAlign w:val="center"/>
          </w:tcPr>
          <w:p>
            <w:pPr>
              <w:autoSpaceDN w:val="0"/>
              <w:spacing w:before="210" w:after="210" w:line="5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202</w:t>
            </w:r>
            <w:r>
              <w:rPr>
                <w:rFonts w:ascii="仿宋" w:eastAsia="仿宋" w:hAnsi="仿宋" w:cs="仿宋" w:hint="eastAsia"/>
                <w:sz w:val="24"/>
                <w:lang w:val="en-US" w:eastAsia="zh-CN"/>
              </w:rPr>
              <w:t xml:space="preserve">4</w:t>
            </w:r>
            <w:r>
              <w:rPr>
                <w:rFonts w:ascii="仿宋" w:eastAsia="仿宋" w:hAnsi="仿宋" w:cs="仿宋" w:hint="eastAsia"/>
                <w:sz w:val="24"/>
              </w:rPr>
              <w:t xml:space="preserve">年</w:t>
            </w:r>
            <w:r>
              <w:rPr>
                <w:rFonts w:ascii="仿宋" w:eastAsia="仿宋" w:hAnsi="仿宋" w:cs="仿宋" w:hint="eastAsia"/>
                <w:sz w:val="24"/>
                <w:lang w:val="en-US" w:eastAsia="zh-CN"/>
              </w:rPr>
              <w:t xml:space="preserve">3</w:t>
            </w:r>
            <w:r>
              <w:rPr>
                <w:rFonts w:ascii="仿宋" w:eastAsia="仿宋" w:hAnsi="仿宋" w:cs="仿宋" w:hint="eastAsia"/>
                <w:sz w:val="24"/>
              </w:rPr>
              <w:t xml:space="preserve">月</w:t>
            </w:r>
            <w:r>
              <w:rPr>
                <w:rFonts w:ascii="仿宋" w:eastAsia="仿宋" w:hAnsi="仿宋" w:cs="仿宋" w:hint="eastAsia"/>
                <w:sz w:val="24"/>
                <w:lang w:val="en-US" w:eastAsia="zh-CN"/>
              </w:rPr>
              <w:t xml:space="preserve">19</w:t>
            </w:r>
            <w:r>
              <w:rPr>
                <w:rFonts w:ascii="仿宋" w:eastAsia="仿宋" w:hAnsi="仿宋" w:cs="仿宋" w:hint="eastAsia"/>
                <w:sz w:val="24"/>
              </w:rPr>
              <w:t xml:space="preserve">日</w:t>
            </w:r>
            <w:bookmarkEnd w:id="1"/>
          </w:p>
        </w:tc>
      </w:tr>
    </w:tbl>
    <w:p>
      <w:pPr>
        <w:autoSpaceDN w:val="0"/>
        <w:spacing w:line="560" w:lineRule="exact"/>
        <w:ind w:firstLine="640" w:firstLineChars="200"/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 xml:space="preserve">注：根据《建设项目环境影响评价政府信息公开指南（试行）》的有关规定，上述环境影响报告书、表不含涉及国家秘密、商业秘密、个人隐私以及涉及国家安全、公共安全、经济安全和社会稳定的内容。</w:t>
      </w:r>
    </w:p>
    <w:sectPr>
      <w:pgSz w:w="11906" w:h="16838" w:orient="portrait"/>
      <w:pgMar w:top="1440" w:right="1800" w:bottom="1440" w:left="1800" w:header="851" w:footer="992" w:gutter="0"/>
      <w:cols w:num="1" w:space="425">
        <w:col w:w="8306" w:space="425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Auto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>
    <w:multiLevelType w:val="singleLevel"/>
    <w:lvl w:ilvl="0">
      <w:start w:val="1"/>
      <w:numFmt w:val="bullet"/>
      <w:pStyle w:val="ListBullet5"/>
      <w:suff w:val="tab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embedSystemFonts/>
  <w:bordersDoNotSurroundFooter/>
  <w:bordersDoNotSurroundHead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w:docVars>
    <w:docVar w:name="commondata" w:val="eyJoZGlkIjoiNDU0MWI2OTNiOWRiZjY2MDdmMjhjYWRmNmJkZTAwZjAifQ=="/>
  </w:docVars>
  <m:mathPr>
    <m:mathFont m:val="Cambria Math"/>
    <m:brkBin m:val="before"/>
    <m:brkBinSub m:val="--"/>
    <m:smallFrac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qFormat="1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 w:qFormat="1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 w:qFormat="1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1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 w:qFormat="1"/>
    <w:lsdException w:name="Body Text First Indent 2" w:semiHidden="0" w:uiPriority="0" w:unhideWhenUsed="0" w:qFormat="1"/>
    <w:lsdException w:name="Body Text 2" w:semiHidden="0" w:uiPriority="0" w:unhideWhenUsed="0" w:qFormat="1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39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="Calibri" w:eastAsia="宋体" w:hAnsi="Calibri" w:asciiTheme="minorHAnsi" w:eastAsiaTheme="minorEastAsia" w:hAnsiTheme="minorHAnsi" w:cs="Arial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autoRedefine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DefaultParagraphFont">
    <w:name w:val="Default Paragraph Font"/>
    <w:autoRedefine/>
    <w:uiPriority w:val="1"/>
    <w:semiHidden/>
    <w:unhideWhenUsed/>
    <w:qFormat/>
    <w:rPr/>
  </w:style>
  <w:style w:type="table" w:default="1" w:styleId="TableNormal">
    <w:name w:val="Normal Table"/>
    <w:autoRedefine/>
    <w:uiPriority w:val="99"/>
    <w:semiHidden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正文">
    <w:name w:val="0正文"/>
    <w:autoRedefine/>
    <w:qFormat/>
    <w:pPr>
      <w:widowControl w:val="0"/>
      <w:spacing w:line="360" w:lineRule="auto"/>
      <w:ind w:firstLine="720" w:firstLineChars="200"/>
    </w:pPr>
    <w:rPr>
      <w:rFonts w:ascii="Calibri" w:eastAsia="宋体" w:hAnsi="Calibri" w:cs="Times New Roman"/>
      <w:sz w:val="24"/>
      <w:szCs w:val="22"/>
      <w:lang w:val="en-US" w:eastAsia="zh-CN" w:bidi="ar-SA"/>
    </w:rPr>
  </w:style>
  <w:style w:type="paragraph" w:styleId="TOC8">
    <w:name w:val="TOC 8"/>
    <w:basedOn w:val="Normal"/>
    <w:next w:val="Normal"/>
    <w:autoRedefine/>
    <w:uiPriority w:val="99"/>
    <w:unhideWhenUsed/>
    <w:qFormat/>
    <w:pPr>
      <w:wordWrap w:val="0"/>
      <w:spacing w:before="100" w:beforeAutospacing="1" w:after="100" w:afterAutospacing="1"/>
      <w:ind w:left="2550"/>
    </w:pPr>
    <w:rPr>
      <w:rFonts w:ascii="Times New Roman" w:eastAsia="宋体" w:hAnsi="Times New Roman" w:cs="Times New Roman"/>
      <w:szCs w:val="21"/>
    </w:rPr>
  </w:style>
  <w:style w:type="paragraph" w:styleId="BodyText">
    <w:name w:val="Body Text"/>
    <w:basedOn w:val="Normal"/>
    <w:autoRedefine/>
    <w:qFormat/>
    <w:pPr>
      <w:widowControl/>
      <w:snapToGrid w:val="0"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ListBullet5">
    <w:name w:val="List Bullet 5"/>
    <w:basedOn w:val="Normal"/>
    <w:autoRedefine/>
    <w:qFormat/>
    <w:pPr>
      <w:numPr>
        <w:ilvl w:val="0"/>
        <w:numId w:val="5"/>
      </w:numPr>
    </w:pPr>
    <w:rPr/>
  </w:style>
  <w:style w:type="paragraph" w:styleId="BodyTextIndent">
    <w:name w:val="Body Text Indent"/>
    <w:basedOn w:val="Normal"/>
    <w:next w:val="Normal"/>
    <w:autoRedefine/>
    <w:qFormat/>
    <w:pPr>
      <w:spacing w:after="120"/>
      <w:ind w:left="420" w:leftChars="200"/>
    </w:pPr>
    <w:rPr>
      <w:kern w:val="0"/>
      <w:sz w:val="24"/>
      <w:szCs w:val="20"/>
    </w:rPr>
  </w:style>
  <w:style w:type="paragraph" w:styleId="PlainText">
    <w:name w:val="Plain Text"/>
    <w:basedOn w:val="Normal"/>
    <w:autoRedefine/>
    <w:qFormat/>
    <w:rPr>
      <w:rFonts w:ascii="宋体" w:hAnsi="Courier New"/>
      <w:szCs w:val="20"/>
    </w:rPr>
  </w:style>
  <w:style w:type="paragraph" w:styleId="Footer">
    <w:name w:val="Footer"/>
    <w:basedOn w:val="Normal"/>
    <w:autoRedefine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Header">
    <w:name w:val="Header"/>
    <w:basedOn w:val="Normal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ableofFigures">
    <w:name w:val="Table of Figures"/>
    <w:basedOn w:val="Normal"/>
    <w:next w:val="Normal"/>
    <w:autoRedefine/>
    <w:qFormat/>
    <w:pPr>
      <w:spacing w:line="500" w:lineRule="atLeast"/>
      <w:jc w:val="center"/>
    </w:pPr>
    <w:rPr>
      <w:rFonts w:ascii="仿宋_GB2312" w:eastAsia="仿宋_GB2312" w:hAnsi="Times New Roman" w:cs="Times New Roman" w:hint="eastAsia"/>
      <w:sz w:val="28"/>
    </w:rPr>
  </w:style>
  <w:style w:type="paragraph" w:styleId="BodyText2">
    <w:name w:val="Body Text 2"/>
    <w:basedOn w:val="Normal"/>
    <w:autoRedefine/>
    <w:qFormat/>
    <w:pPr>
      <w:spacing w:after="120" w:line="480" w:lineRule="auto"/>
    </w:pPr>
    <w:rPr>
      <w:rFonts w:ascii="Times New Roman" w:eastAsia="宋体" w:hAnsi="Times New Roman" w:cs="Times New Roman"/>
    </w:rPr>
  </w:style>
  <w:style w:type="paragraph" w:styleId="Normal(Web)">
    <w:name w:val="Normal (Web)"/>
    <w:basedOn w:val="Normal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Title">
    <w:name w:val="Title"/>
    <w:basedOn w:val="Normal"/>
    <w:next w:val="Normal"/>
    <w:autoRedefine/>
    <w:uiPriority w:val="10"/>
    <w:qFormat/>
    <w:pPr>
      <w:spacing w:before="240" w:after="60"/>
      <w:jc w:val="center"/>
      <w:outlineLvl w:val="0"/>
    </w:pPr>
    <w:rPr>
      <w:rFonts w:ascii="等线 Light" w:hAnsi="等线 Light" w:cs="Times New Roman"/>
      <w:b/>
      <w:bCs/>
      <w:sz w:val="32"/>
      <w:szCs w:val="32"/>
    </w:rPr>
  </w:style>
  <w:style w:type="paragraph" w:styleId="BodyTextFirstIndent">
    <w:name w:val="Body Text First Indent"/>
    <w:basedOn w:val="BodyText"/>
    <w:autoRedefine/>
    <w:qFormat/>
    <w:pPr>
      <w:ind w:firstLine="420" w:firstLineChars="100"/>
    </w:pPr>
    <w:rPr>
      <w:rFonts w:ascii="Times New Roman" w:eastAsia="宋体" w:hAnsi="Times New Roman" w:cs="Times New Roman"/>
    </w:rPr>
  </w:style>
  <w:style w:type="paragraph" w:styleId="BodyTextFirstIndent2">
    <w:name w:val="Body Text First Indent 2"/>
    <w:basedOn w:val="Normal"/>
    <w:next w:val="Normal"/>
    <w:autoRedefine/>
    <w:qFormat/>
    <w:pPr>
      <w:ind w:left="420" w:firstLine="420" w:leftChars="200"/>
    </w:pPr>
    <w:rPr>
      <w:rFonts w:ascii="Times New Roman" w:eastAsia="宋体" w:hAnsi="Times New Roman" w:cs="Times New Roman"/>
    </w:rPr>
  </w:style>
  <w:style w:type="table" w:styleId="TableGrid">
    <w:name w:val="Table Grid"/>
    <w:basedOn w:val="TableNormal"/>
    <w:autoRedefine/>
    <w:uiPriority w:val="39"/>
    <w:qFormat/>
    <w:pPr>
      <w:widowControl w:val="0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报告正文">
    <w:name w:val="报告正文"/>
    <w:basedOn w:val="Normal"/>
    <w:autoRedefine/>
    <w:qFormat/>
    <w:pPr>
      <w:adjustRightInd w:val="0"/>
      <w:snapToGrid w:val="0"/>
      <w:spacing w:line="300" w:lineRule="auto"/>
    </w:pPr>
    <w:rPr>
      <w:rFonts w:ascii="宋体"/>
      <w:sz w:val="28"/>
      <w:szCs w:val="20"/>
    </w:rPr>
  </w:style>
  <w:style w:type="paragraph" w:customStyle="1" w:styleId="表格文字">
    <w:name w:val="表格文字"/>
    <w:basedOn w:val="Normal"/>
    <w:autoRedefine/>
    <w:qFormat/>
    <w:pPr>
      <w:jc w:val="center"/>
    </w:pPr>
    <w:rPr>
      <w:rFonts w:ascii="宋体" w:hAnsi="Arial Black"/>
      <w:kern w:val="44"/>
      <w:sz w:val="24"/>
      <w:szCs w:val="20"/>
    </w:rPr>
  </w:style>
  <w:style w:type="paragraph" w:customStyle="1" w:styleId="p0">
    <w:name w:val="p0"/>
    <w:basedOn w:val="Normal"/>
    <w:autoRedefine/>
    <w:qFormat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sz w:val="24"/>
      <w:szCs w:val="24"/>
      <w:lang w:val="en-US" w:eastAsia="zh-CN" w:bidi="ar-SA"/>
    </w:rPr>
  </w:style>
  <w:style w:type="paragraph" w:customStyle="1" w:styleId="段落1">
    <w:name w:val="段落1"/>
    <w:basedOn w:val="Normal"/>
    <w:autoRedefine/>
    <w:qFormat/>
    <w:pPr>
      <w:spacing w:line="480" w:lineRule="exact"/>
      <w:ind w:firstLine="200" w:firstLineChars="200"/>
    </w:pPr>
    <w:rPr>
      <w:rFonts w:ascii="Calibri" w:eastAsia="宋体" w:hAnsi="Calibri" w:cs="Times New Roman"/>
      <w:sz w:val="28"/>
    </w:rPr>
  </w:style>
  <w:style w:type="character" w:customStyle="1" w:styleId="页眉Char">
    <w:name w:val="页眉 Char"/>
    <w:basedOn w:val="DefaultParagraphFont"/>
    <w:autoRedefine/>
    <w:qFormat/>
    <w:rPr>
      <w:rFonts w:ascii="Calibri" w:eastAsia="宋体" w:hAnsi="Calibri" w:asciiTheme="minorHAnsi" w:eastAsiaTheme="minorEastAsia" w:hAnsiTheme="minorHAnsi" w:cs="Arial" w:cstheme="minorBidi"/>
      <w:kern w:val="2"/>
      <w:sz w:val="18"/>
      <w:szCs w:val="18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theme" Target="theme/theme1.xml" /><Relationship Id="rId4" Type="http://schemas.openxmlformats.org/officeDocument/2006/relationships/styles" Target="styles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8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2052-12.1.0.16729</vt:lpstr>
  </property>
  <property fmtid="{D5CDD505-2E9C-101B-9397-08002B2CF9AE}" pid="3" name="ICV">
    <vt:lpstr>8AE3ED07236D459E8C87599BFA974FD8_13</vt:lpstr>
  </property>
</Properties>
</file>

<file path=customXml/item2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8AE3ED07236D459E8C87599BFA974FD8_13</vt:lpwstr>
  </property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14</TotalTime>
  <Pages>1</Pages>
  <Words>54</Words>
  <Characters>309</Characters>
  <Application>WPS Office_12.1.0.16729_F1E327BC-269C-435d-A152-05C5408002CA</Application>
  <DocSecurity>0</DocSecurity>
  <Lines>2</Lines>
  <Paragraphs>1</Paragraphs>
  <CharactersWithSpaces>362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落落大方</dc:creator>
  <cp:lastModifiedBy>拐角遇到爱</cp:lastModifiedBy>
  <cp:revision>3</cp:revision>
  <cp:lastPrinted>2023-03-28T01:02:00Z</cp:lastPrinted>
  <dcterms:created xsi:type="dcterms:W3CDTF">2022-05-09T00:58:00Z</dcterms:created>
  <dcterms:modified xsi:type="dcterms:W3CDTF">2024-05-10T08:00:23Z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2052-12.1.0.16729</vt:lpstr>
  </property>
  <property fmtid="{D5CDD505-2E9C-101B-9397-08002B2CF9AE}" pid="3" name="ICV">
    <vt:lpstr>8AE3ED07236D459E8C87599BFA974FD8_13</vt:lpstr>
  </property>
</Properties>
</file>