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D74" w:rsidRDefault="006A6010">
      <w:pPr>
        <w:tabs>
          <w:tab w:val="left" w:pos="6958"/>
        </w:tabs>
        <w:autoSpaceDE w:val="0"/>
        <w:autoSpaceDN w:val="0"/>
        <w:adjustRightInd w:val="0"/>
        <w:spacing w:line="240" w:lineRule="atLeast"/>
        <w:jc w:val="center"/>
        <w:rPr>
          <w:rFonts w:ascii="宋体" w:hAnsi="宋体" w:cs="宋体"/>
          <w:b/>
          <w:kern w:val="0"/>
          <w:sz w:val="56"/>
          <w:szCs w:val="56"/>
          <w:lang w:val="zh-CN"/>
        </w:rPr>
      </w:pPr>
      <w:r>
        <w:rPr>
          <w:rFonts w:ascii="宋体" w:hAnsi="宋体" w:cs="宋体" w:hint="eastAsia"/>
          <w:b/>
          <w:color w:val="FF0000"/>
          <w:kern w:val="0"/>
          <w:sz w:val="56"/>
          <w:szCs w:val="56"/>
          <w:lang w:val="zh-CN"/>
        </w:rPr>
        <w:t>刚察县青海湖中心卫生院文件</w:t>
      </w:r>
    </w:p>
    <w:p w:rsidR="00EA4D74" w:rsidRDefault="006A6010">
      <w:pPr>
        <w:tabs>
          <w:tab w:val="left" w:pos="6958"/>
        </w:tabs>
        <w:autoSpaceDE w:val="0"/>
        <w:autoSpaceDN w:val="0"/>
        <w:adjustRightInd w:val="0"/>
        <w:spacing w:line="240" w:lineRule="atLeast"/>
        <w:jc w:val="center"/>
        <w:rPr>
          <w:rFonts w:ascii="宋体" w:hAnsi="宋体" w:cs="宋体"/>
          <w:b/>
          <w:kern w:val="0"/>
          <w:sz w:val="32"/>
          <w:szCs w:val="32"/>
          <w:lang w:val="zh-CN"/>
        </w:rPr>
      </w:pPr>
      <w:r>
        <w:rPr>
          <w:rFonts w:ascii="宋体" w:hAnsi="宋体" w:cs="宋体" w:hint="eastAsia"/>
          <w:b/>
          <w:kern w:val="0"/>
          <w:sz w:val="32"/>
          <w:szCs w:val="32"/>
          <w:lang w:val="zh-CN"/>
        </w:rPr>
        <w:t>青卫﹝</w:t>
      </w:r>
      <w:r>
        <w:rPr>
          <w:rFonts w:ascii="宋体" w:hAnsi="宋体" w:cs="宋体" w:hint="eastAsia"/>
          <w:b/>
          <w:kern w:val="0"/>
          <w:sz w:val="32"/>
          <w:szCs w:val="32"/>
          <w:lang w:val="zh-CN"/>
        </w:rPr>
        <w:t>201</w:t>
      </w:r>
      <w:r>
        <w:rPr>
          <w:rFonts w:ascii="宋体" w:hAnsi="宋体" w:cs="宋体" w:hint="eastAsia"/>
          <w:b/>
          <w:kern w:val="0"/>
          <w:sz w:val="32"/>
          <w:szCs w:val="32"/>
        </w:rPr>
        <w:t>6</w:t>
      </w:r>
      <w:r>
        <w:rPr>
          <w:rFonts w:ascii="宋体" w:hAnsi="宋体" w:cs="宋体" w:hint="eastAsia"/>
          <w:b/>
          <w:kern w:val="0"/>
          <w:sz w:val="32"/>
          <w:szCs w:val="32"/>
          <w:lang w:val="zh-CN"/>
        </w:rPr>
        <w:t>﹞</w:t>
      </w:r>
      <w:r>
        <w:rPr>
          <w:rFonts w:ascii="宋体" w:hAnsi="宋体" w:cs="宋体" w:hint="eastAsia"/>
          <w:b/>
          <w:kern w:val="0"/>
          <w:sz w:val="32"/>
          <w:szCs w:val="32"/>
        </w:rPr>
        <w:t>08</w:t>
      </w:r>
      <w:r>
        <w:rPr>
          <w:rFonts w:ascii="宋体" w:hAnsi="宋体" w:cs="宋体" w:hint="eastAsia"/>
          <w:b/>
          <w:kern w:val="0"/>
          <w:sz w:val="32"/>
          <w:szCs w:val="32"/>
          <w:lang w:val="zh-CN"/>
        </w:rPr>
        <w:t>号</w:t>
      </w:r>
    </w:p>
    <w:p w:rsidR="00EA4D74" w:rsidRDefault="00EA4D74">
      <w:pPr>
        <w:tabs>
          <w:tab w:val="left" w:pos="6958"/>
        </w:tabs>
        <w:autoSpaceDE w:val="0"/>
        <w:autoSpaceDN w:val="0"/>
        <w:adjustRightInd w:val="0"/>
        <w:spacing w:line="240" w:lineRule="atLeast"/>
        <w:rPr>
          <w:rFonts w:ascii="宋体" w:hAnsi="宋体" w:cs="宋体"/>
          <w:b/>
          <w:kern w:val="0"/>
          <w:sz w:val="32"/>
          <w:szCs w:val="32"/>
          <w:lang w:val="zh-CN"/>
        </w:rPr>
      </w:pPr>
      <w:r w:rsidRPr="00EA4D74">
        <w:rPr>
          <w:color w:val="FF0000"/>
        </w:rPr>
        <w:pict>
          <v:line id="Line 2" o:spid="_x0000_s1026" style="position:absolute;left:0;text-align:left;z-index:251658240" from="18.95pt,5.75pt" to="474.7pt,6.25pt" o:preferrelative="t" strokeweight="3pt">
            <v:stroke miterlimit="2"/>
          </v:line>
        </w:pict>
      </w:r>
      <w:r w:rsidR="006A6010">
        <w:rPr>
          <w:rFonts w:ascii="宋体" w:hAnsi="宋体" w:cs="宋体" w:hint="eastAsia"/>
          <w:b/>
          <w:kern w:val="0"/>
          <w:sz w:val="32"/>
          <w:szCs w:val="32"/>
          <w:lang w:val="zh-CN"/>
        </w:rPr>
        <w:t xml:space="preserve">  </w:t>
      </w:r>
    </w:p>
    <w:p w:rsidR="00EA4D74" w:rsidRDefault="006A6010">
      <w:pPr>
        <w:tabs>
          <w:tab w:val="left" w:pos="1200"/>
        </w:tabs>
        <w:rPr>
          <w:rFonts w:ascii="仿宋_GB2312" w:eastAsia="仿宋_GB2312"/>
          <w:sz w:val="44"/>
          <w:szCs w:val="44"/>
        </w:rPr>
      </w:pPr>
      <w:r>
        <w:rPr>
          <w:rFonts w:ascii="仿宋_GB2312" w:eastAsia="仿宋_GB2312"/>
          <w:sz w:val="30"/>
          <w:szCs w:val="30"/>
        </w:rPr>
        <w:tab/>
      </w:r>
      <w:r>
        <w:rPr>
          <w:rFonts w:ascii="仿宋_GB2312" w:eastAsia="仿宋_GB2312" w:hint="eastAsia"/>
          <w:sz w:val="44"/>
          <w:szCs w:val="44"/>
        </w:rPr>
        <w:t>2015</w:t>
      </w:r>
      <w:r>
        <w:rPr>
          <w:rFonts w:ascii="仿宋_GB2312" w:eastAsia="仿宋_GB2312" w:hint="eastAsia"/>
          <w:sz w:val="44"/>
          <w:szCs w:val="44"/>
        </w:rPr>
        <w:t>年度青海湖中心卫生院部门决算</w:t>
      </w:r>
    </w:p>
    <w:p w:rsidR="00EA4D74" w:rsidRDefault="006A6010" w:rsidP="00EA4D74">
      <w:pPr>
        <w:tabs>
          <w:tab w:val="left" w:pos="1200"/>
        </w:tabs>
        <w:ind w:firstLineChars="200" w:firstLine="1044"/>
        <w:rPr>
          <w:rFonts w:ascii="仿宋_GB2312" w:eastAsia="仿宋_GB2312"/>
          <w:sz w:val="44"/>
          <w:szCs w:val="44"/>
        </w:rPr>
      </w:pPr>
      <w:r>
        <w:rPr>
          <w:rFonts w:ascii="仿宋_GB2312" w:eastAsia="仿宋_GB2312" w:hint="eastAsia"/>
          <w:b/>
          <w:sz w:val="52"/>
          <w:szCs w:val="52"/>
        </w:rPr>
        <w:t>目</w:t>
      </w:r>
      <w:r>
        <w:rPr>
          <w:rFonts w:ascii="仿宋_GB2312" w:eastAsia="仿宋_GB2312" w:hint="eastAsia"/>
          <w:b/>
          <w:sz w:val="52"/>
          <w:szCs w:val="52"/>
        </w:rPr>
        <w:t xml:space="preserve">   </w:t>
      </w:r>
      <w:r>
        <w:rPr>
          <w:rFonts w:ascii="仿宋_GB2312" w:eastAsia="仿宋_GB2312" w:hint="eastAsia"/>
          <w:b/>
          <w:sz w:val="52"/>
          <w:szCs w:val="52"/>
        </w:rPr>
        <w:t>录</w:t>
      </w:r>
    </w:p>
    <w:p w:rsidR="00EA4D74" w:rsidRDefault="006A6010" w:rsidP="00EA4D74">
      <w:pPr>
        <w:ind w:firstLineChars="200" w:firstLine="643"/>
        <w:rPr>
          <w:rFonts w:ascii="仿宋_GB2312" w:eastAsia="仿宋_GB2312"/>
          <w:b/>
          <w:sz w:val="32"/>
          <w:szCs w:val="32"/>
        </w:rPr>
      </w:pPr>
      <w:r>
        <w:rPr>
          <w:rFonts w:ascii="仿宋_GB2312" w:eastAsia="仿宋_GB2312" w:hint="eastAsia"/>
          <w:b/>
          <w:sz w:val="32"/>
          <w:szCs w:val="32"/>
        </w:rPr>
        <w:t>第一部分</w:t>
      </w:r>
      <w:r>
        <w:rPr>
          <w:rFonts w:ascii="仿宋_GB2312" w:eastAsia="仿宋_GB2312" w:hint="eastAsia"/>
          <w:b/>
          <w:sz w:val="32"/>
          <w:szCs w:val="32"/>
        </w:rPr>
        <w:t xml:space="preserve">  </w:t>
      </w:r>
      <w:r>
        <w:rPr>
          <w:rFonts w:ascii="仿宋_GB2312" w:eastAsia="仿宋_GB2312" w:hint="eastAsia"/>
          <w:b/>
          <w:sz w:val="32"/>
          <w:szCs w:val="32"/>
        </w:rPr>
        <w:t>青海湖中心卫生院概况</w:t>
      </w:r>
    </w:p>
    <w:p w:rsidR="00EA4D74" w:rsidRDefault="006A6010">
      <w:pPr>
        <w:ind w:firstLineChars="400" w:firstLine="1280"/>
        <w:rPr>
          <w:rFonts w:ascii="仿宋_GB2312" w:eastAsia="仿宋_GB2312"/>
          <w:sz w:val="32"/>
          <w:szCs w:val="32"/>
        </w:rPr>
      </w:pPr>
      <w:r>
        <w:rPr>
          <w:rFonts w:ascii="仿宋_GB2312" w:eastAsia="仿宋_GB2312" w:hint="eastAsia"/>
          <w:sz w:val="32"/>
          <w:szCs w:val="32"/>
        </w:rPr>
        <w:t>一、主要职能</w:t>
      </w:r>
    </w:p>
    <w:p w:rsidR="00EA4D74" w:rsidRDefault="006A6010">
      <w:pPr>
        <w:ind w:firstLineChars="400" w:firstLine="1280"/>
        <w:rPr>
          <w:rFonts w:ascii="仿宋_GB2312" w:eastAsia="仿宋_GB2312"/>
          <w:sz w:val="32"/>
          <w:szCs w:val="32"/>
        </w:rPr>
      </w:pPr>
      <w:r>
        <w:rPr>
          <w:rFonts w:ascii="仿宋_GB2312" w:eastAsia="仿宋_GB2312" w:hint="eastAsia"/>
          <w:sz w:val="32"/>
          <w:szCs w:val="32"/>
        </w:rPr>
        <w:t>二、部门决算单位构成</w:t>
      </w:r>
    </w:p>
    <w:p w:rsidR="00EA4D74" w:rsidRDefault="006A6010" w:rsidP="00EA4D74">
      <w:pPr>
        <w:ind w:firstLineChars="200" w:firstLine="643"/>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int="eastAsia"/>
          <w:b/>
          <w:sz w:val="32"/>
          <w:szCs w:val="32"/>
        </w:rPr>
        <w:t xml:space="preserve">  </w:t>
      </w:r>
      <w:r>
        <w:rPr>
          <w:rFonts w:ascii="仿宋_GB2312" w:eastAsia="仿宋_GB2312" w:hint="eastAsia"/>
          <w:b/>
          <w:sz w:val="32"/>
          <w:szCs w:val="32"/>
        </w:rPr>
        <w:t>青海湖中心卫生院</w:t>
      </w:r>
      <w:r>
        <w:rPr>
          <w:rFonts w:ascii="仿宋_GB2312" w:eastAsia="仿宋_GB2312" w:hint="eastAsia"/>
          <w:b/>
          <w:sz w:val="32"/>
          <w:szCs w:val="32"/>
        </w:rPr>
        <w:t>2015</w:t>
      </w:r>
      <w:r>
        <w:rPr>
          <w:rFonts w:ascii="仿宋_GB2312" w:eastAsia="仿宋_GB2312" w:hint="eastAsia"/>
          <w:b/>
          <w:sz w:val="32"/>
          <w:szCs w:val="32"/>
        </w:rPr>
        <w:t>年度部门决算表</w:t>
      </w:r>
    </w:p>
    <w:p w:rsidR="00EA4D74" w:rsidRDefault="006A6010">
      <w:pPr>
        <w:ind w:firstLineChars="400" w:firstLine="1280"/>
        <w:jc w:val="left"/>
        <w:rPr>
          <w:rFonts w:ascii="仿宋_GB2312" w:eastAsia="仿宋_GB2312"/>
          <w:sz w:val="32"/>
          <w:szCs w:val="32"/>
        </w:rPr>
      </w:pPr>
      <w:r>
        <w:rPr>
          <w:rFonts w:ascii="仿宋_GB2312" w:eastAsia="仿宋_GB2312" w:hint="eastAsia"/>
          <w:sz w:val="32"/>
          <w:szCs w:val="32"/>
        </w:rPr>
        <w:t>一、收入支出决算总表</w:t>
      </w:r>
    </w:p>
    <w:p w:rsidR="00EA4D74" w:rsidRDefault="006A6010">
      <w:pPr>
        <w:ind w:firstLineChars="400" w:firstLine="1280"/>
        <w:rPr>
          <w:rFonts w:ascii="仿宋_GB2312" w:eastAsia="仿宋_GB2312"/>
          <w:sz w:val="32"/>
          <w:szCs w:val="32"/>
        </w:rPr>
      </w:pPr>
      <w:r>
        <w:rPr>
          <w:rFonts w:ascii="仿宋_GB2312" w:eastAsia="仿宋_GB2312" w:hint="eastAsia"/>
          <w:sz w:val="32"/>
          <w:szCs w:val="32"/>
        </w:rPr>
        <w:t>二、收入决算表</w:t>
      </w:r>
    </w:p>
    <w:p w:rsidR="00EA4D74" w:rsidRDefault="006A6010">
      <w:pPr>
        <w:ind w:firstLineChars="400" w:firstLine="1280"/>
        <w:rPr>
          <w:rFonts w:ascii="仿宋_GB2312" w:eastAsia="仿宋_GB2312"/>
          <w:sz w:val="32"/>
          <w:szCs w:val="32"/>
        </w:rPr>
      </w:pPr>
      <w:r>
        <w:rPr>
          <w:rFonts w:ascii="仿宋_GB2312" w:eastAsia="仿宋_GB2312" w:hint="eastAsia"/>
          <w:sz w:val="32"/>
          <w:szCs w:val="32"/>
        </w:rPr>
        <w:t>三、支出决算表</w:t>
      </w:r>
    </w:p>
    <w:p w:rsidR="00EA4D74" w:rsidRDefault="006A6010">
      <w:pPr>
        <w:ind w:firstLineChars="400" w:firstLine="1280"/>
        <w:rPr>
          <w:rFonts w:ascii="仿宋_GB2312" w:eastAsia="仿宋_GB2312"/>
          <w:sz w:val="32"/>
          <w:szCs w:val="32"/>
        </w:rPr>
      </w:pPr>
      <w:r>
        <w:rPr>
          <w:rFonts w:ascii="仿宋_GB2312" w:eastAsia="仿宋_GB2312" w:hint="eastAsia"/>
          <w:sz w:val="32"/>
          <w:szCs w:val="32"/>
        </w:rPr>
        <w:t>四、财政拨款收入支出决算总表</w:t>
      </w:r>
    </w:p>
    <w:p w:rsidR="00EA4D74" w:rsidRDefault="006A6010">
      <w:pPr>
        <w:ind w:firstLineChars="400" w:firstLine="1280"/>
        <w:rPr>
          <w:rFonts w:ascii="仿宋_GB2312" w:eastAsia="仿宋_GB2312"/>
          <w:sz w:val="32"/>
          <w:szCs w:val="32"/>
        </w:rPr>
      </w:pPr>
      <w:r>
        <w:rPr>
          <w:rFonts w:ascii="仿宋_GB2312" w:eastAsia="仿宋_GB2312" w:hint="eastAsia"/>
          <w:sz w:val="32"/>
          <w:szCs w:val="32"/>
        </w:rPr>
        <w:t>五、一般公共预算财政拨款支出决算表</w:t>
      </w:r>
    </w:p>
    <w:p w:rsidR="00EA4D74" w:rsidRDefault="006A6010">
      <w:pPr>
        <w:ind w:firstLineChars="400" w:firstLine="1280"/>
        <w:rPr>
          <w:rFonts w:ascii="仿宋_GB2312" w:eastAsia="仿宋_GB2312"/>
          <w:sz w:val="32"/>
          <w:szCs w:val="32"/>
        </w:rPr>
      </w:pPr>
      <w:r>
        <w:rPr>
          <w:rFonts w:ascii="仿宋_GB2312" w:eastAsia="仿宋_GB2312" w:hint="eastAsia"/>
          <w:sz w:val="32"/>
          <w:szCs w:val="32"/>
        </w:rPr>
        <w:t>六、一般公共预算财政拨款基本支出决算表</w:t>
      </w:r>
    </w:p>
    <w:p w:rsidR="00EA4D74" w:rsidRDefault="006A6010">
      <w:pPr>
        <w:ind w:firstLineChars="400" w:firstLine="1280"/>
        <w:rPr>
          <w:rFonts w:ascii="仿宋_GB2312" w:eastAsia="仿宋_GB2312"/>
          <w:sz w:val="32"/>
          <w:szCs w:val="32"/>
        </w:rPr>
      </w:pPr>
      <w:r>
        <w:rPr>
          <w:rFonts w:ascii="仿宋_GB2312" w:eastAsia="仿宋_GB2312" w:hint="eastAsia"/>
          <w:sz w:val="32"/>
          <w:szCs w:val="32"/>
        </w:rPr>
        <w:t>七、一般公共预算财政拨款“三公”经费支出决算表</w:t>
      </w:r>
    </w:p>
    <w:p w:rsidR="00EA4D74" w:rsidRDefault="006A6010">
      <w:pPr>
        <w:ind w:firstLineChars="400" w:firstLine="1280"/>
        <w:rPr>
          <w:rFonts w:ascii="仿宋_GB2312" w:eastAsia="仿宋_GB2312"/>
          <w:sz w:val="32"/>
          <w:szCs w:val="32"/>
        </w:rPr>
      </w:pPr>
      <w:r>
        <w:rPr>
          <w:rFonts w:ascii="仿宋_GB2312" w:eastAsia="仿宋_GB2312" w:hint="eastAsia"/>
          <w:sz w:val="32"/>
          <w:szCs w:val="32"/>
        </w:rPr>
        <w:t>八、政府性基金预算财政拨款收入支出决算表</w:t>
      </w:r>
    </w:p>
    <w:p w:rsidR="00EA4D74" w:rsidRDefault="006A6010" w:rsidP="00EA4D74">
      <w:pPr>
        <w:ind w:firstLineChars="200" w:firstLine="643"/>
        <w:rPr>
          <w:rFonts w:ascii="仿宋_GB2312" w:eastAsia="仿宋_GB2312"/>
          <w:b/>
          <w:sz w:val="32"/>
          <w:szCs w:val="32"/>
        </w:rPr>
      </w:pPr>
      <w:r>
        <w:rPr>
          <w:rFonts w:ascii="仿宋_GB2312" w:eastAsia="仿宋_GB2312" w:hint="eastAsia"/>
          <w:b/>
          <w:sz w:val="32"/>
          <w:szCs w:val="32"/>
        </w:rPr>
        <w:t>第三部分</w:t>
      </w:r>
      <w:r>
        <w:rPr>
          <w:rFonts w:ascii="仿宋_GB2312" w:eastAsia="仿宋_GB2312" w:hint="eastAsia"/>
          <w:b/>
          <w:sz w:val="32"/>
          <w:szCs w:val="32"/>
        </w:rPr>
        <w:t xml:space="preserve">  </w:t>
      </w:r>
      <w:r>
        <w:rPr>
          <w:rFonts w:ascii="仿宋_GB2312" w:eastAsia="仿宋_GB2312" w:hint="eastAsia"/>
          <w:b/>
          <w:sz w:val="32"/>
          <w:szCs w:val="32"/>
        </w:rPr>
        <w:t>青海湖中心卫生院</w:t>
      </w:r>
      <w:r>
        <w:rPr>
          <w:rFonts w:ascii="仿宋_GB2312" w:eastAsia="仿宋_GB2312" w:hint="eastAsia"/>
          <w:b/>
          <w:sz w:val="32"/>
          <w:szCs w:val="32"/>
        </w:rPr>
        <w:t>2015</w:t>
      </w:r>
      <w:r>
        <w:rPr>
          <w:rFonts w:ascii="仿宋_GB2312" w:eastAsia="仿宋_GB2312" w:hint="eastAsia"/>
          <w:b/>
          <w:sz w:val="32"/>
          <w:szCs w:val="32"/>
        </w:rPr>
        <w:t>年度部门决算情况说明</w:t>
      </w:r>
    </w:p>
    <w:p w:rsidR="00EA4D74" w:rsidRDefault="00EA4D74" w:rsidP="00EA4D74">
      <w:pPr>
        <w:ind w:firstLineChars="200" w:firstLine="643"/>
        <w:rPr>
          <w:rFonts w:ascii="仿宋_GB2312" w:eastAsia="仿宋_GB2312"/>
          <w:b/>
          <w:sz w:val="32"/>
          <w:szCs w:val="32"/>
        </w:rPr>
      </w:pPr>
    </w:p>
    <w:p w:rsidR="00EA4D74" w:rsidRDefault="006A6010" w:rsidP="00EA4D74">
      <w:pPr>
        <w:ind w:firstLineChars="200" w:firstLine="643"/>
        <w:rPr>
          <w:rFonts w:ascii="仿宋_GB2312" w:eastAsia="仿宋_GB2312"/>
          <w:b/>
          <w:sz w:val="44"/>
          <w:szCs w:val="44"/>
        </w:rPr>
      </w:pPr>
      <w:r>
        <w:rPr>
          <w:rFonts w:ascii="仿宋_GB2312" w:eastAsia="仿宋_GB2312" w:hint="eastAsia"/>
          <w:b/>
          <w:sz w:val="32"/>
          <w:szCs w:val="32"/>
        </w:rPr>
        <w:t>第四部分</w:t>
      </w:r>
      <w:r>
        <w:rPr>
          <w:rFonts w:ascii="仿宋_GB2312" w:eastAsia="仿宋_GB2312" w:hint="eastAsia"/>
          <w:b/>
          <w:sz w:val="32"/>
          <w:szCs w:val="32"/>
        </w:rPr>
        <w:t xml:space="preserve">  </w:t>
      </w:r>
      <w:r>
        <w:rPr>
          <w:rFonts w:ascii="仿宋_GB2312" w:eastAsia="仿宋_GB2312" w:hint="eastAsia"/>
          <w:b/>
          <w:sz w:val="32"/>
          <w:szCs w:val="32"/>
        </w:rPr>
        <w:t>名词解释</w:t>
      </w:r>
    </w:p>
    <w:p w:rsidR="006A6010" w:rsidRDefault="006A6010" w:rsidP="00EA4D74">
      <w:pPr>
        <w:ind w:firstLineChars="600" w:firstLine="1928"/>
        <w:rPr>
          <w:rFonts w:ascii="仿宋_GB2312" w:eastAsia="仿宋_GB2312" w:hint="eastAsia"/>
          <w:b/>
          <w:sz w:val="32"/>
          <w:szCs w:val="32"/>
        </w:rPr>
      </w:pPr>
    </w:p>
    <w:p w:rsidR="006A6010" w:rsidRDefault="006A6010" w:rsidP="00EA4D74">
      <w:pPr>
        <w:ind w:firstLineChars="600" w:firstLine="1928"/>
        <w:rPr>
          <w:rFonts w:ascii="仿宋_GB2312" w:eastAsia="仿宋_GB2312" w:hint="eastAsia"/>
          <w:b/>
          <w:sz w:val="32"/>
          <w:szCs w:val="32"/>
        </w:rPr>
      </w:pPr>
    </w:p>
    <w:p w:rsidR="00EA4D74" w:rsidRDefault="006A6010" w:rsidP="00EA4D74">
      <w:pPr>
        <w:ind w:firstLineChars="600" w:firstLine="1928"/>
        <w:rPr>
          <w:rFonts w:ascii="仿宋_GB2312" w:eastAsia="仿宋_GB2312"/>
          <w:b/>
          <w:sz w:val="32"/>
          <w:szCs w:val="32"/>
        </w:rPr>
      </w:pPr>
      <w:r>
        <w:rPr>
          <w:rFonts w:ascii="仿宋_GB2312" w:eastAsia="仿宋_GB2312" w:hint="eastAsia"/>
          <w:b/>
          <w:sz w:val="32"/>
          <w:szCs w:val="32"/>
        </w:rPr>
        <w:lastRenderedPageBreak/>
        <w:t>第一部分</w:t>
      </w:r>
      <w:r>
        <w:rPr>
          <w:rFonts w:ascii="仿宋_GB2312" w:eastAsia="仿宋_GB2312" w:hint="eastAsia"/>
          <w:b/>
          <w:sz w:val="32"/>
          <w:szCs w:val="32"/>
        </w:rPr>
        <w:t xml:space="preserve"> </w:t>
      </w:r>
      <w:r>
        <w:rPr>
          <w:rFonts w:ascii="仿宋_GB2312" w:eastAsia="仿宋_GB2312" w:hint="eastAsia"/>
          <w:b/>
          <w:sz w:val="32"/>
          <w:szCs w:val="32"/>
        </w:rPr>
        <w:t>青海湖中心卫生院部门概况</w:t>
      </w:r>
    </w:p>
    <w:p w:rsidR="00EA4D74" w:rsidRDefault="00EA4D74">
      <w:pPr>
        <w:ind w:firstLineChars="100" w:firstLine="320"/>
        <w:rPr>
          <w:rFonts w:ascii="仿宋_GB2312" w:eastAsia="仿宋_GB2312"/>
          <w:sz w:val="32"/>
          <w:szCs w:val="32"/>
        </w:rPr>
      </w:pPr>
    </w:p>
    <w:p w:rsidR="00EA4D74" w:rsidRDefault="006A6010" w:rsidP="00EA4D74">
      <w:pPr>
        <w:ind w:firstLineChars="199" w:firstLine="639"/>
        <w:rPr>
          <w:rFonts w:ascii="仿宋_GB2312" w:eastAsia="仿宋_GB2312"/>
          <w:sz w:val="32"/>
          <w:szCs w:val="32"/>
        </w:rPr>
      </w:pPr>
      <w:r>
        <w:rPr>
          <w:rFonts w:ascii="仿宋_GB2312" w:eastAsia="仿宋_GB2312" w:hint="eastAsia"/>
          <w:b/>
          <w:sz w:val="32"/>
          <w:szCs w:val="32"/>
        </w:rPr>
        <w:t>一、主要职能</w:t>
      </w:r>
      <w:r>
        <w:rPr>
          <w:rFonts w:ascii="仿宋_GB2312" w:eastAsia="仿宋_GB2312" w:hint="eastAsia"/>
          <w:sz w:val="32"/>
          <w:szCs w:val="32"/>
        </w:rPr>
        <w:t>（为机构改革后“三定方案”确定的职能）</w:t>
      </w:r>
    </w:p>
    <w:p w:rsidR="00EA4D74" w:rsidRDefault="006A6010" w:rsidP="00EA4D74">
      <w:pPr>
        <w:ind w:firstLineChars="199" w:firstLine="639"/>
        <w:rPr>
          <w:rFonts w:ascii="仿宋_GB2312" w:eastAsia="仿宋_GB2312"/>
          <w:b/>
          <w:sz w:val="32"/>
          <w:szCs w:val="32"/>
        </w:rPr>
      </w:pPr>
      <w:r>
        <w:rPr>
          <w:rFonts w:ascii="仿宋_GB2312" w:eastAsia="仿宋_GB2312" w:hint="eastAsia"/>
          <w:b/>
          <w:sz w:val="32"/>
          <w:szCs w:val="32"/>
        </w:rPr>
        <w:t>二、部门决算单位构成</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2015</w:t>
      </w:r>
      <w:r>
        <w:rPr>
          <w:rFonts w:ascii="仿宋_GB2312" w:eastAsia="仿宋_GB2312" w:hint="eastAsia"/>
          <w:sz w:val="32"/>
          <w:szCs w:val="32"/>
        </w:rPr>
        <w:t>年度决算编制范围包括各级预算单位</w:t>
      </w:r>
      <w:r>
        <w:rPr>
          <w:rFonts w:ascii="仿宋_GB2312" w:eastAsia="仿宋_GB2312" w:hint="eastAsia"/>
          <w:sz w:val="32"/>
          <w:szCs w:val="32"/>
        </w:rPr>
        <w:t>2</w:t>
      </w:r>
      <w:r>
        <w:rPr>
          <w:rFonts w:ascii="仿宋_GB2312" w:eastAsia="仿宋_GB2312" w:hint="eastAsia"/>
          <w:sz w:val="32"/>
          <w:szCs w:val="32"/>
        </w:rPr>
        <w:t>个。其中二级预算单位</w:t>
      </w:r>
      <w:r>
        <w:rPr>
          <w:rFonts w:ascii="仿宋_GB2312" w:eastAsia="仿宋_GB2312" w:hint="eastAsia"/>
          <w:sz w:val="32"/>
          <w:szCs w:val="32"/>
        </w:rPr>
        <w:t>1</w:t>
      </w:r>
      <w:r>
        <w:rPr>
          <w:rFonts w:ascii="仿宋_GB2312" w:eastAsia="仿宋_GB2312" w:hint="eastAsia"/>
          <w:sz w:val="32"/>
          <w:szCs w:val="32"/>
        </w:rPr>
        <w:t>个（详情见附表）。各级单位年末人数</w:t>
      </w:r>
      <w:r>
        <w:rPr>
          <w:rFonts w:ascii="仿宋_GB2312" w:eastAsia="仿宋_GB2312" w:hint="eastAsia"/>
          <w:sz w:val="32"/>
          <w:szCs w:val="32"/>
        </w:rPr>
        <w:t>8</w:t>
      </w:r>
      <w:r>
        <w:rPr>
          <w:rFonts w:ascii="仿宋_GB2312" w:eastAsia="仿宋_GB2312" w:hint="eastAsia"/>
          <w:sz w:val="32"/>
          <w:szCs w:val="32"/>
        </w:rPr>
        <w:t>人，其中在职人员</w:t>
      </w:r>
      <w:r>
        <w:rPr>
          <w:rFonts w:ascii="仿宋_GB2312" w:eastAsia="仿宋_GB2312" w:hint="eastAsia"/>
          <w:sz w:val="32"/>
          <w:szCs w:val="32"/>
        </w:rPr>
        <w:t>8</w:t>
      </w:r>
      <w:r>
        <w:rPr>
          <w:rFonts w:ascii="仿宋_GB2312" w:eastAsia="仿宋_GB2312" w:hint="eastAsia"/>
          <w:sz w:val="32"/>
          <w:szCs w:val="32"/>
        </w:rPr>
        <w:t>人，离休人员</w:t>
      </w:r>
      <w:r>
        <w:rPr>
          <w:rFonts w:ascii="仿宋_GB2312" w:eastAsia="仿宋_GB2312" w:hint="eastAsia"/>
          <w:sz w:val="32"/>
          <w:szCs w:val="32"/>
        </w:rPr>
        <w:t>0</w:t>
      </w:r>
      <w:r>
        <w:rPr>
          <w:rFonts w:ascii="仿宋_GB2312" w:eastAsia="仿宋_GB2312" w:hint="eastAsia"/>
          <w:sz w:val="32"/>
          <w:szCs w:val="32"/>
        </w:rPr>
        <w:t>人，退休人员</w:t>
      </w:r>
      <w:r>
        <w:rPr>
          <w:rFonts w:ascii="仿宋_GB2312" w:eastAsia="仿宋_GB2312" w:hint="eastAsia"/>
          <w:sz w:val="32"/>
          <w:szCs w:val="32"/>
        </w:rPr>
        <w:t>0</w:t>
      </w:r>
      <w:r>
        <w:rPr>
          <w:rFonts w:ascii="仿宋_GB2312" w:eastAsia="仿宋_GB2312" w:hint="eastAsia"/>
          <w:sz w:val="32"/>
          <w:szCs w:val="32"/>
        </w:rPr>
        <w:t>人，其他人员</w:t>
      </w:r>
      <w:r>
        <w:rPr>
          <w:rFonts w:ascii="仿宋_GB2312" w:eastAsia="仿宋_GB2312" w:hint="eastAsia"/>
          <w:sz w:val="32"/>
          <w:szCs w:val="32"/>
        </w:rPr>
        <w:t>0</w:t>
      </w:r>
      <w:r>
        <w:rPr>
          <w:rFonts w:ascii="仿宋_GB2312" w:eastAsia="仿宋_GB2312" w:hint="eastAsia"/>
          <w:sz w:val="32"/>
          <w:szCs w:val="32"/>
        </w:rPr>
        <w:t>人。</w:t>
      </w:r>
    </w:p>
    <w:p w:rsidR="00EA4D74" w:rsidRDefault="006A6010">
      <w:pPr>
        <w:ind w:firstLineChars="100" w:firstLine="32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附表：青海湖中心卫生院所属二级预算单位情况表</w:t>
      </w:r>
    </w:p>
    <w:tbl>
      <w:tblPr>
        <w:tblW w:w="7668"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0"/>
        <w:gridCol w:w="6328"/>
      </w:tblGrid>
      <w:tr w:rsidR="00EA4D74">
        <w:trPr>
          <w:jc w:val="center"/>
        </w:trPr>
        <w:tc>
          <w:tcPr>
            <w:tcW w:w="1340" w:type="dxa"/>
          </w:tcPr>
          <w:p w:rsidR="00EA4D74" w:rsidRDefault="006A6010">
            <w:pPr>
              <w:ind w:firstLineChars="50" w:firstLine="160"/>
              <w:rPr>
                <w:rFonts w:ascii="仿宋_GB2312" w:eastAsia="仿宋_GB2312"/>
                <w:sz w:val="32"/>
                <w:szCs w:val="32"/>
              </w:rPr>
            </w:pPr>
            <w:r>
              <w:rPr>
                <w:rFonts w:ascii="仿宋_GB2312" w:eastAsia="仿宋_GB2312" w:hint="eastAsia"/>
                <w:sz w:val="32"/>
                <w:szCs w:val="32"/>
              </w:rPr>
              <w:t>序</w:t>
            </w:r>
            <w:r>
              <w:rPr>
                <w:rFonts w:ascii="仿宋_GB2312" w:eastAsia="仿宋_GB2312" w:hint="eastAsia"/>
                <w:sz w:val="32"/>
                <w:szCs w:val="32"/>
              </w:rPr>
              <w:t xml:space="preserve"> </w:t>
            </w:r>
            <w:r>
              <w:rPr>
                <w:rFonts w:ascii="仿宋_GB2312" w:eastAsia="仿宋_GB2312" w:hint="eastAsia"/>
                <w:sz w:val="32"/>
                <w:szCs w:val="32"/>
              </w:rPr>
              <w:t>号</w:t>
            </w:r>
          </w:p>
        </w:tc>
        <w:tc>
          <w:tcPr>
            <w:tcW w:w="6328" w:type="dxa"/>
          </w:tcPr>
          <w:p w:rsidR="00EA4D74" w:rsidRDefault="006A6010">
            <w:pPr>
              <w:jc w:val="center"/>
              <w:rPr>
                <w:rFonts w:ascii="仿宋_GB2312" w:eastAsia="仿宋_GB2312"/>
                <w:sz w:val="32"/>
                <w:szCs w:val="32"/>
              </w:rPr>
            </w:pPr>
            <w:r>
              <w:rPr>
                <w:rFonts w:ascii="仿宋_GB2312" w:eastAsia="仿宋_GB2312" w:hint="eastAsia"/>
                <w:sz w:val="32"/>
                <w:szCs w:val="32"/>
              </w:rPr>
              <w:t>单位名称</w:t>
            </w:r>
          </w:p>
        </w:tc>
      </w:tr>
      <w:tr w:rsidR="00EA4D74">
        <w:trPr>
          <w:jc w:val="center"/>
        </w:trPr>
        <w:tc>
          <w:tcPr>
            <w:tcW w:w="1340" w:type="dxa"/>
          </w:tcPr>
          <w:p w:rsidR="00EA4D74" w:rsidRDefault="006A6010">
            <w:pPr>
              <w:rPr>
                <w:rFonts w:ascii="仿宋_GB2312" w:eastAsia="仿宋_GB2312"/>
                <w:sz w:val="32"/>
                <w:szCs w:val="32"/>
              </w:rPr>
            </w:pPr>
            <w:r>
              <w:rPr>
                <w:rFonts w:ascii="仿宋_GB2312" w:eastAsia="仿宋_GB2312" w:hint="eastAsia"/>
                <w:sz w:val="32"/>
                <w:szCs w:val="32"/>
              </w:rPr>
              <w:t>1</w:t>
            </w:r>
          </w:p>
        </w:tc>
        <w:tc>
          <w:tcPr>
            <w:tcW w:w="6328" w:type="dxa"/>
          </w:tcPr>
          <w:p w:rsidR="00EA4D74" w:rsidRDefault="006A6010">
            <w:pPr>
              <w:rPr>
                <w:rFonts w:ascii="仿宋_GB2312" w:eastAsia="仿宋_GB2312"/>
                <w:sz w:val="32"/>
                <w:szCs w:val="32"/>
              </w:rPr>
            </w:pPr>
            <w:r>
              <w:rPr>
                <w:rFonts w:ascii="仿宋_GB2312" w:eastAsia="仿宋_GB2312" w:hint="eastAsia"/>
                <w:sz w:val="32"/>
                <w:szCs w:val="32"/>
              </w:rPr>
              <w:t>刚察县药品集中采购管理中心</w:t>
            </w:r>
          </w:p>
        </w:tc>
      </w:tr>
      <w:tr w:rsidR="00EA4D74">
        <w:trPr>
          <w:jc w:val="center"/>
        </w:trPr>
        <w:tc>
          <w:tcPr>
            <w:tcW w:w="1340" w:type="dxa"/>
          </w:tcPr>
          <w:p w:rsidR="00EA4D74" w:rsidRDefault="006A6010">
            <w:pPr>
              <w:rPr>
                <w:rFonts w:ascii="仿宋_GB2312" w:eastAsia="仿宋_GB2312"/>
                <w:sz w:val="32"/>
                <w:szCs w:val="32"/>
              </w:rPr>
            </w:pPr>
            <w:r>
              <w:rPr>
                <w:rFonts w:ascii="仿宋_GB2312" w:eastAsia="仿宋_GB2312" w:hint="eastAsia"/>
                <w:sz w:val="32"/>
                <w:szCs w:val="32"/>
              </w:rPr>
              <w:t>2</w:t>
            </w:r>
          </w:p>
        </w:tc>
        <w:tc>
          <w:tcPr>
            <w:tcW w:w="6328" w:type="dxa"/>
          </w:tcPr>
          <w:p w:rsidR="00EA4D74" w:rsidRDefault="00EA4D74">
            <w:pPr>
              <w:rPr>
                <w:rFonts w:ascii="仿宋_GB2312" w:eastAsia="仿宋_GB2312"/>
                <w:sz w:val="32"/>
                <w:szCs w:val="32"/>
              </w:rPr>
            </w:pPr>
          </w:p>
        </w:tc>
      </w:tr>
      <w:tr w:rsidR="00EA4D74">
        <w:trPr>
          <w:jc w:val="center"/>
        </w:trPr>
        <w:tc>
          <w:tcPr>
            <w:tcW w:w="1340" w:type="dxa"/>
          </w:tcPr>
          <w:p w:rsidR="00EA4D74" w:rsidRDefault="006A6010">
            <w:pPr>
              <w:rPr>
                <w:rFonts w:ascii="仿宋_GB2312" w:eastAsia="仿宋_GB2312"/>
                <w:sz w:val="32"/>
                <w:szCs w:val="32"/>
              </w:rPr>
            </w:pPr>
            <w:r>
              <w:rPr>
                <w:rFonts w:ascii="仿宋_GB2312" w:eastAsia="仿宋_GB2312" w:hint="eastAsia"/>
                <w:sz w:val="32"/>
                <w:szCs w:val="32"/>
              </w:rPr>
              <w:t>3</w:t>
            </w:r>
          </w:p>
        </w:tc>
        <w:tc>
          <w:tcPr>
            <w:tcW w:w="6328" w:type="dxa"/>
          </w:tcPr>
          <w:p w:rsidR="00EA4D74" w:rsidRDefault="00EA4D74">
            <w:pPr>
              <w:rPr>
                <w:rFonts w:ascii="仿宋_GB2312" w:eastAsia="仿宋_GB2312"/>
                <w:sz w:val="32"/>
                <w:szCs w:val="32"/>
              </w:rPr>
            </w:pPr>
          </w:p>
        </w:tc>
      </w:tr>
      <w:tr w:rsidR="00EA4D74">
        <w:trPr>
          <w:jc w:val="center"/>
        </w:trPr>
        <w:tc>
          <w:tcPr>
            <w:tcW w:w="1340" w:type="dxa"/>
          </w:tcPr>
          <w:p w:rsidR="00EA4D74" w:rsidRDefault="00EA4D74">
            <w:pPr>
              <w:rPr>
                <w:rFonts w:ascii="仿宋_GB2312" w:eastAsia="仿宋_GB2312"/>
                <w:sz w:val="32"/>
                <w:szCs w:val="32"/>
              </w:rPr>
            </w:pPr>
          </w:p>
        </w:tc>
        <w:tc>
          <w:tcPr>
            <w:tcW w:w="6328" w:type="dxa"/>
          </w:tcPr>
          <w:p w:rsidR="00EA4D74" w:rsidRDefault="00EA4D74">
            <w:pPr>
              <w:rPr>
                <w:rFonts w:ascii="仿宋_GB2312" w:eastAsia="仿宋_GB2312"/>
                <w:sz w:val="32"/>
                <w:szCs w:val="32"/>
              </w:rPr>
            </w:pPr>
          </w:p>
        </w:tc>
      </w:tr>
    </w:tbl>
    <w:p w:rsidR="00EA4D74" w:rsidRDefault="00EA4D74">
      <w:pPr>
        <w:ind w:firstLineChars="100" w:firstLine="320"/>
        <w:rPr>
          <w:rFonts w:ascii="仿宋_GB2312" w:eastAsia="仿宋_GB2312"/>
          <w:sz w:val="32"/>
          <w:szCs w:val="32"/>
        </w:rPr>
      </w:pPr>
    </w:p>
    <w:p w:rsidR="00EA4D74" w:rsidRDefault="00EA4D74" w:rsidP="00EA4D74">
      <w:pPr>
        <w:ind w:firstLineChars="100" w:firstLine="321"/>
        <w:jc w:val="center"/>
        <w:rPr>
          <w:rFonts w:ascii="仿宋_GB2312" w:eastAsia="仿宋_GB2312"/>
          <w:b/>
          <w:sz w:val="32"/>
          <w:szCs w:val="32"/>
        </w:rPr>
      </w:pPr>
    </w:p>
    <w:p w:rsidR="00EA4D74" w:rsidRDefault="00EA4D74" w:rsidP="00EA4D74">
      <w:pPr>
        <w:ind w:firstLineChars="100" w:firstLine="321"/>
        <w:jc w:val="center"/>
        <w:rPr>
          <w:rFonts w:ascii="仿宋_GB2312" w:eastAsia="仿宋_GB2312"/>
          <w:b/>
          <w:sz w:val="32"/>
          <w:szCs w:val="32"/>
        </w:rPr>
      </w:pPr>
    </w:p>
    <w:p w:rsidR="00EA4D74" w:rsidRDefault="00EA4D74" w:rsidP="00EA4D74">
      <w:pPr>
        <w:ind w:firstLineChars="100" w:firstLine="321"/>
        <w:jc w:val="center"/>
        <w:rPr>
          <w:rFonts w:ascii="仿宋_GB2312" w:eastAsia="仿宋_GB2312"/>
          <w:b/>
          <w:sz w:val="32"/>
          <w:szCs w:val="32"/>
        </w:rPr>
      </w:pPr>
    </w:p>
    <w:p w:rsidR="00EA4D74" w:rsidRDefault="00EA4D74" w:rsidP="00EA4D74">
      <w:pPr>
        <w:ind w:firstLineChars="100" w:firstLine="321"/>
        <w:jc w:val="center"/>
        <w:rPr>
          <w:rFonts w:ascii="仿宋_GB2312" w:eastAsia="仿宋_GB2312"/>
          <w:b/>
          <w:sz w:val="32"/>
          <w:szCs w:val="32"/>
        </w:rPr>
      </w:pPr>
    </w:p>
    <w:p w:rsidR="00EA4D74" w:rsidRDefault="00EA4D74" w:rsidP="00EA4D74">
      <w:pPr>
        <w:ind w:firstLineChars="100" w:firstLine="321"/>
        <w:jc w:val="center"/>
        <w:rPr>
          <w:rFonts w:ascii="仿宋_GB2312" w:eastAsia="仿宋_GB2312"/>
          <w:b/>
          <w:sz w:val="32"/>
          <w:szCs w:val="32"/>
        </w:rPr>
      </w:pPr>
    </w:p>
    <w:p w:rsidR="00EA4D74" w:rsidRDefault="00EA4D74" w:rsidP="00EA4D74">
      <w:pPr>
        <w:ind w:firstLineChars="100" w:firstLine="321"/>
        <w:jc w:val="center"/>
        <w:rPr>
          <w:rFonts w:ascii="仿宋_GB2312" w:eastAsia="仿宋_GB2312"/>
          <w:b/>
          <w:sz w:val="32"/>
          <w:szCs w:val="32"/>
        </w:rPr>
      </w:pPr>
    </w:p>
    <w:p w:rsidR="00EA4D74" w:rsidRDefault="00EA4D74" w:rsidP="00EA4D74">
      <w:pPr>
        <w:ind w:firstLineChars="100" w:firstLine="321"/>
        <w:jc w:val="center"/>
        <w:rPr>
          <w:rFonts w:ascii="仿宋_GB2312" w:eastAsia="仿宋_GB2312"/>
          <w:b/>
          <w:sz w:val="32"/>
          <w:szCs w:val="32"/>
        </w:rPr>
      </w:pPr>
    </w:p>
    <w:p w:rsidR="00EA4D74" w:rsidRDefault="00EA4D74" w:rsidP="00EA4D74">
      <w:pPr>
        <w:ind w:firstLineChars="100" w:firstLine="321"/>
        <w:jc w:val="center"/>
        <w:rPr>
          <w:rFonts w:ascii="仿宋_GB2312" w:eastAsia="仿宋_GB2312"/>
          <w:b/>
          <w:sz w:val="32"/>
          <w:szCs w:val="32"/>
        </w:rPr>
      </w:pPr>
    </w:p>
    <w:p w:rsidR="00EA4D74" w:rsidRDefault="00EA4D74" w:rsidP="00EA4D74">
      <w:pPr>
        <w:ind w:firstLineChars="100" w:firstLine="321"/>
        <w:jc w:val="center"/>
        <w:rPr>
          <w:rFonts w:ascii="仿宋_GB2312" w:eastAsia="仿宋_GB2312"/>
          <w:b/>
          <w:sz w:val="32"/>
          <w:szCs w:val="32"/>
        </w:rPr>
      </w:pPr>
    </w:p>
    <w:p w:rsidR="00EA4D74" w:rsidRDefault="00EA4D74" w:rsidP="00EA4D74">
      <w:pPr>
        <w:ind w:firstLineChars="100" w:firstLine="321"/>
        <w:jc w:val="center"/>
        <w:rPr>
          <w:rFonts w:ascii="仿宋_GB2312" w:eastAsia="仿宋_GB2312"/>
          <w:b/>
          <w:sz w:val="32"/>
          <w:szCs w:val="32"/>
        </w:rPr>
      </w:pPr>
    </w:p>
    <w:p w:rsidR="00EA4D74" w:rsidRDefault="006A6010">
      <w:pPr>
        <w:jc w:val="center"/>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int="eastAsia"/>
          <w:b/>
          <w:sz w:val="32"/>
          <w:szCs w:val="32"/>
        </w:rPr>
        <w:t xml:space="preserve">  </w:t>
      </w:r>
      <w:r>
        <w:rPr>
          <w:rFonts w:ascii="仿宋_GB2312" w:eastAsia="仿宋_GB2312" w:hint="eastAsia"/>
          <w:b/>
          <w:sz w:val="32"/>
          <w:szCs w:val="32"/>
        </w:rPr>
        <w:t>青海湖中心卫生院</w:t>
      </w:r>
      <w:r>
        <w:rPr>
          <w:rFonts w:ascii="仿宋_GB2312" w:eastAsia="仿宋_GB2312" w:hint="eastAsia"/>
          <w:b/>
          <w:sz w:val="32"/>
          <w:szCs w:val="32"/>
        </w:rPr>
        <w:t>2015</w:t>
      </w:r>
      <w:r>
        <w:rPr>
          <w:rFonts w:ascii="仿宋_GB2312" w:eastAsia="仿宋_GB2312" w:hint="eastAsia"/>
          <w:b/>
          <w:sz w:val="32"/>
          <w:szCs w:val="32"/>
        </w:rPr>
        <w:t>年度部门决算表</w:t>
      </w:r>
    </w:p>
    <w:tbl>
      <w:tblPr>
        <w:tblW w:w="18517" w:type="dxa"/>
        <w:tblInd w:w="93" w:type="dxa"/>
        <w:tblLayout w:type="fixed"/>
        <w:tblLook w:val="04A0"/>
      </w:tblPr>
      <w:tblGrid>
        <w:gridCol w:w="376"/>
        <w:gridCol w:w="376"/>
        <w:gridCol w:w="376"/>
        <w:gridCol w:w="1720"/>
        <w:gridCol w:w="995"/>
        <w:gridCol w:w="1134"/>
        <w:gridCol w:w="850"/>
        <w:gridCol w:w="992"/>
        <w:gridCol w:w="1134"/>
        <w:gridCol w:w="1701"/>
        <w:gridCol w:w="90"/>
        <w:gridCol w:w="740"/>
        <w:gridCol w:w="740"/>
        <w:gridCol w:w="1600"/>
        <w:gridCol w:w="1600"/>
        <w:gridCol w:w="1600"/>
        <w:gridCol w:w="2493"/>
      </w:tblGrid>
      <w:tr w:rsidR="00EA4D74">
        <w:trPr>
          <w:trHeight w:val="402"/>
        </w:trPr>
        <w:tc>
          <w:tcPr>
            <w:tcW w:w="9744" w:type="dxa"/>
            <w:gridSpan w:val="11"/>
            <w:tcBorders>
              <w:top w:val="nil"/>
              <w:left w:val="nil"/>
              <w:bottom w:val="nil"/>
              <w:right w:val="nil"/>
            </w:tcBorders>
            <w:vAlign w:val="center"/>
          </w:tcPr>
          <w:tbl>
            <w:tblPr>
              <w:tblW w:w="9201" w:type="dxa"/>
              <w:tblLayout w:type="fixed"/>
              <w:tblLook w:val="04A0"/>
            </w:tblPr>
            <w:tblGrid>
              <w:gridCol w:w="3375"/>
              <w:gridCol w:w="456"/>
              <w:gridCol w:w="931"/>
              <w:gridCol w:w="2484"/>
              <w:gridCol w:w="456"/>
              <w:gridCol w:w="1499"/>
            </w:tblGrid>
            <w:tr w:rsidR="00EA4D74">
              <w:trPr>
                <w:trHeight w:val="255"/>
              </w:trPr>
              <w:tc>
                <w:tcPr>
                  <w:tcW w:w="9201" w:type="dxa"/>
                  <w:gridSpan w:val="6"/>
                  <w:tcBorders>
                    <w:top w:val="nil"/>
                    <w:left w:val="nil"/>
                    <w:bottom w:val="nil"/>
                    <w:right w:val="nil"/>
                  </w:tcBorders>
                  <w:vAlign w:val="bottom"/>
                </w:tcPr>
                <w:p w:rsidR="00EA4D74" w:rsidRDefault="006A601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收入支出决算总表</w:t>
                  </w:r>
                </w:p>
              </w:tc>
            </w:tr>
            <w:tr w:rsidR="00EA4D74">
              <w:trPr>
                <w:trHeight w:val="255"/>
              </w:trPr>
              <w:tc>
                <w:tcPr>
                  <w:tcW w:w="3375"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931"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2484"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公开</w:t>
                  </w:r>
                  <w:r>
                    <w:rPr>
                      <w:rFonts w:ascii="仿宋_GB2312" w:eastAsia="仿宋_GB2312" w:hAnsi="Arial" w:cs="Arial" w:hint="eastAsia"/>
                      <w:color w:val="000000"/>
                      <w:kern w:val="0"/>
                      <w:sz w:val="16"/>
                      <w:szCs w:val="16"/>
                    </w:rPr>
                    <w:t>01</w:t>
                  </w:r>
                  <w:r>
                    <w:rPr>
                      <w:rFonts w:ascii="仿宋_GB2312" w:eastAsia="仿宋_GB2312" w:hAnsi="Arial" w:cs="Arial" w:hint="eastAsia"/>
                      <w:color w:val="000000"/>
                      <w:kern w:val="0"/>
                      <w:sz w:val="16"/>
                      <w:szCs w:val="16"/>
                    </w:rPr>
                    <w:t>表</w:t>
                  </w:r>
                </w:p>
              </w:tc>
            </w:tr>
            <w:tr w:rsidR="00EA4D74">
              <w:trPr>
                <w:trHeight w:val="255"/>
              </w:trPr>
              <w:tc>
                <w:tcPr>
                  <w:tcW w:w="3375" w:type="dxa"/>
                  <w:tcBorders>
                    <w:top w:val="nil"/>
                    <w:left w:val="nil"/>
                    <w:bottom w:val="nil"/>
                    <w:right w:val="nil"/>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部门：</w:t>
                  </w:r>
                  <w:r>
                    <w:rPr>
                      <w:rFonts w:ascii="仿宋_GB2312" w:eastAsia="仿宋_GB2312" w:hAnsi="Arial" w:cs="Arial" w:hint="eastAsia"/>
                      <w:color w:val="000000"/>
                      <w:kern w:val="0"/>
                      <w:sz w:val="16"/>
                      <w:szCs w:val="16"/>
                    </w:rPr>
                    <w:t>XXX</w:t>
                  </w:r>
                </w:p>
              </w:tc>
              <w:tc>
                <w:tcPr>
                  <w:tcW w:w="456"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931"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2484"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金额单位：万元</w:t>
                  </w:r>
                </w:p>
              </w:tc>
            </w:tr>
            <w:tr w:rsidR="00EA4D74">
              <w:trPr>
                <w:trHeight w:val="308"/>
              </w:trPr>
              <w:tc>
                <w:tcPr>
                  <w:tcW w:w="4762" w:type="dxa"/>
                  <w:gridSpan w:val="3"/>
                  <w:tcBorders>
                    <w:top w:val="single" w:sz="8" w:space="0" w:color="000000"/>
                    <w:left w:val="single" w:sz="8" w:space="0" w:color="000000"/>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收入</w:t>
                  </w:r>
                </w:p>
              </w:tc>
              <w:tc>
                <w:tcPr>
                  <w:tcW w:w="4439" w:type="dxa"/>
                  <w:gridSpan w:val="3"/>
                  <w:tcBorders>
                    <w:top w:val="single" w:sz="8" w:space="0" w:color="000000"/>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支出</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行次</w:t>
                  </w:r>
                </w:p>
              </w:tc>
              <w:tc>
                <w:tcPr>
                  <w:tcW w:w="931"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决算数</w:t>
                  </w:r>
                </w:p>
              </w:tc>
              <w:tc>
                <w:tcPr>
                  <w:tcW w:w="2484"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行次</w:t>
                  </w:r>
                </w:p>
              </w:tc>
              <w:tc>
                <w:tcPr>
                  <w:tcW w:w="14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决算数</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一、财政拨款收入</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105.27</w:t>
                  </w: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一、一般公共服务支出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35</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二、外交支出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36</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二、上级补助收入</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p>
              </w:tc>
              <w:tc>
                <w:tcPr>
                  <w:tcW w:w="931" w:type="dxa"/>
                  <w:tcBorders>
                    <w:top w:val="nil"/>
                    <w:left w:val="nil"/>
                    <w:bottom w:val="single" w:sz="4" w:space="0" w:color="000000"/>
                    <w:right w:val="single" w:sz="4" w:space="0" w:color="000000"/>
                  </w:tcBorders>
                  <w:vAlign w:val="center"/>
                </w:tcPr>
                <w:p w:rsidR="00EA4D74" w:rsidRDefault="00EA4D74">
                  <w:pPr>
                    <w:widowControl/>
                    <w:tabs>
                      <w:tab w:val="left" w:pos="298"/>
                      <w:tab w:val="right" w:pos="995"/>
                    </w:tabs>
                    <w:jc w:val="left"/>
                    <w:rPr>
                      <w:rFonts w:ascii="仿宋_GB2312" w:eastAsia="仿宋_GB2312" w:hAnsi="Arial" w:cs="Arial"/>
                      <w:color w:val="000000"/>
                      <w:kern w:val="0"/>
                      <w:sz w:val="16"/>
                      <w:szCs w:val="16"/>
                    </w:rPr>
                  </w:pP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三、国防支出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37</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三、事业收入</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w:t>
                  </w:r>
                </w:p>
              </w:tc>
              <w:tc>
                <w:tcPr>
                  <w:tcW w:w="931" w:type="dxa"/>
                  <w:tcBorders>
                    <w:top w:val="nil"/>
                    <w:left w:val="nil"/>
                    <w:bottom w:val="single" w:sz="4" w:space="0" w:color="000000"/>
                    <w:right w:val="single" w:sz="4" w:space="0" w:color="000000"/>
                  </w:tcBorders>
                  <w:vAlign w:val="center"/>
                </w:tcPr>
                <w:p w:rsidR="00EA4D74" w:rsidRDefault="00EA4D74">
                  <w:pPr>
                    <w:widowControl/>
                    <w:jc w:val="right"/>
                    <w:rPr>
                      <w:rFonts w:ascii="仿宋_GB2312" w:eastAsia="仿宋_GB2312" w:hAnsi="Arial" w:cs="Arial"/>
                      <w:color w:val="000000"/>
                      <w:kern w:val="0"/>
                      <w:sz w:val="16"/>
                      <w:szCs w:val="16"/>
                    </w:rPr>
                  </w:pP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四、公共安全支出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38</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四、经营收入</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p>
              </w:tc>
              <w:tc>
                <w:tcPr>
                  <w:tcW w:w="931" w:type="dxa"/>
                  <w:tcBorders>
                    <w:top w:val="nil"/>
                    <w:left w:val="nil"/>
                    <w:bottom w:val="single" w:sz="4" w:space="0" w:color="000000"/>
                    <w:right w:val="single" w:sz="4" w:space="0" w:color="000000"/>
                  </w:tcBorders>
                  <w:vAlign w:val="center"/>
                </w:tcPr>
                <w:p w:rsidR="00EA4D74" w:rsidRDefault="00EA4D74">
                  <w:pPr>
                    <w:widowControl/>
                    <w:tabs>
                      <w:tab w:val="left" w:pos="343"/>
                      <w:tab w:val="right" w:pos="995"/>
                    </w:tabs>
                    <w:jc w:val="left"/>
                    <w:rPr>
                      <w:rFonts w:ascii="仿宋_GB2312" w:eastAsia="仿宋_GB2312" w:hAnsi="Arial" w:cs="Arial"/>
                      <w:color w:val="000000"/>
                      <w:kern w:val="0"/>
                      <w:sz w:val="16"/>
                      <w:szCs w:val="16"/>
                    </w:rPr>
                  </w:pP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五、教育支出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39</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五、附属单位上缴收入</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w:t>
                  </w:r>
                </w:p>
              </w:tc>
              <w:tc>
                <w:tcPr>
                  <w:tcW w:w="931" w:type="dxa"/>
                  <w:tcBorders>
                    <w:top w:val="nil"/>
                    <w:left w:val="nil"/>
                    <w:bottom w:val="single" w:sz="4" w:space="0" w:color="000000"/>
                    <w:right w:val="single" w:sz="4" w:space="0" w:color="000000"/>
                  </w:tcBorders>
                  <w:vAlign w:val="center"/>
                </w:tcPr>
                <w:p w:rsidR="00EA4D74" w:rsidRDefault="00EA4D74">
                  <w:pPr>
                    <w:widowControl/>
                    <w:jc w:val="right"/>
                    <w:rPr>
                      <w:rFonts w:ascii="仿宋_GB2312" w:eastAsia="仿宋_GB2312" w:hAnsi="Arial" w:cs="Arial"/>
                      <w:color w:val="000000"/>
                      <w:kern w:val="0"/>
                      <w:sz w:val="16"/>
                      <w:szCs w:val="16"/>
                    </w:rPr>
                  </w:pP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六、科学技术支出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40</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六、其他收入</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w:t>
                  </w:r>
                </w:p>
              </w:tc>
              <w:tc>
                <w:tcPr>
                  <w:tcW w:w="931" w:type="dxa"/>
                  <w:tcBorders>
                    <w:top w:val="nil"/>
                    <w:left w:val="nil"/>
                    <w:bottom w:val="single" w:sz="4" w:space="0" w:color="000000"/>
                    <w:right w:val="single" w:sz="4" w:space="0" w:color="000000"/>
                  </w:tcBorders>
                  <w:vAlign w:val="center"/>
                </w:tcPr>
                <w:p w:rsidR="00EA4D74" w:rsidRDefault="00EA4D74">
                  <w:pPr>
                    <w:widowControl/>
                    <w:jc w:val="right"/>
                    <w:rPr>
                      <w:rFonts w:ascii="仿宋_GB2312" w:eastAsia="仿宋_GB2312" w:hAnsi="Arial" w:cs="Arial"/>
                      <w:color w:val="000000"/>
                      <w:kern w:val="0"/>
                      <w:sz w:val="16"/>
                      <w:szCs w:val="16"/>
                    </w:rPr>
                  </w:pP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七、文化体育与传媒支出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41</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八、社会保障和就业支出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42</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0.15</w:t>
                  </w: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9</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九、医疗卫生与计划生育支出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43</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99.76</w:t>
                  </w: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十、节能环保支出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44</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11</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十一、城乡社区支出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45</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12</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十二、农林水支出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46</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13</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十三、交通运输支出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47</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14</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十四、资源勘探信息等支出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48</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15</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十五、商业服务业等支出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49</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16</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十六、金融支出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50</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十七、援助其他地区支出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51</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18</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十八、国土海洋气象等支出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52</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19</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十九、住房保障支出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53</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5.36</w:t>
                  </w: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20</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二十、粮油物资储备支出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54</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21</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二十一、其他支出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55</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22</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二十二、债务还本支出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56</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23</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二十三、债务付息支出</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57</w:t>
                  </w:r>
                </w:p>
              </w:tc>
              <w:tc>
                <w:tcPr>
                  <w:tcW w:w="1499"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本年收入合计</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24</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105.27</w:t>
                  </w: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w:t>
                  </w:r>
                  <w:r>
                    <w:rPr>
                      <w:rFonts w:ascii="仿宋_GB2312" w:eastAsia="仿宋_GB2312" w:hAnsi="Arial" w:cs="Arial" w:hint="eastAsia"/>
                      <w:b/>
                      <w:bCs/>
                      <w:color w:val="000000"/>
                      <w:kern w:val="0"/>
                      <w:sz w:val="16"/>
                      <w:szCs w:val="16"/>
                    </w:rPr>
                    <w:t>本年支出合计</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58</w:t>
                  </w:r>
                </w:p>
              </w:tc>
              <w:tc>
                <w:tcPr>
                  <w:tcW w:w="1499"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w:t>
                  </w:r>
                  <w:r>
                    <w:rPr>
                      <w:rFonts w:ascii="仿宋_GB2312" w:eastAsia="仿宋_GB2312" w:hAnsi="Arial" w:cs="Arial" w:hint="eastAsia"/>
                      <w:b/>
                      <w:bCs/>
                      <w:color w:val="000000"/>
                      <w:kern w:val="0"/>
                      <w:sz w:val="16"/>
                      <w:szCs w:val="16"/>
                    </w:rPr>
                    <w:t>105.27</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用事业基金弥补收支差额</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25</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结余分配</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59</w:t>
                  </w:r>
                </w:p>
              </w:tc>
              <w:tc>
                <w:tcPr>
                  <w:tcW w:w="1499"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年初结转和结余</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26</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交纳所得税</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60</w:t>
                  </w:r>
                </w:p>
              </w:tc>
              <w:tc>
                <w:tcPr>
                  <w:tcW w:w="1499"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基本支出结转</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27</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提取职工福利基金</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61</w:t>
                  </w:r>
                </w:p>
              </w:tc>
              <w:tc>
                <w:tcPr>
                  <w:tcW w:w="1499"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项目支出结转和结余</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28</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转入事业基金</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62</w:t>
                  </w:r>
                </w:p>
              </w:tc>
              <w:tc>
                <w:tcPr>
                  <w:tcW w:w="1499"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经营结余</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29</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其他</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63</w:t>
                  </w:r>
                </w:p>
              </w:tc>
              <w:tc>
                <w:tcPr>
                  <w:tcW w:w="1499"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年末结转和结余</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64</w:t>
                  </w:r>
                </w:p>
              </w:tc>
              <w:tc>
                <w:tcPr>
                  <w:tcW w:w="1499"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基本支出结转</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65</w:t>
                  </w:r>
                </w:p>
              </w:tc>
              <w:tc>
                <w:tcPr>
                  <w:tcW w:w="1499"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32</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项目支出结转和结余</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66</w:t>
                  </w:r>
                </w:p>
              </w:tc>
              <w:tc>
                <w:tcPr>
                  <w:tcW w:w="1499"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lastRenderedPageBreak/>
                    <w:t xml:space="preserve">　</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33</w:t>
                  </w:r>
                </w:p>
              </w:tc>
              <w:tc>
                <w:tcPr>
                  <w:tcW w:w="931"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经营结余</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67</w:t>
                  </w:r>
                </w:p>
              </w:tc>
              <w:tc>
                <w:tcPr>
                  <w:tcW w:w="1499"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trPr>
              <w:tc>
                <w:tcPr>
                  <w:tcW w:w="3375" w:type="dxa"/>
                  <w:tcBorders>
                    <w:top w:val="nil"/>
                    <w:left w:val="single" w:sz="8" w:space="0" w:color="000000"/>
                    <w:bottom w:val="single" w:sz="8" w:space="0" w:color="000000"/>
                    <w:right w:val="single" w:sz="4" w:space="0" w:color="000000"/>
                  </w:tcBorders>
                  <w:vAlign w:val="center"/>
                </w:tcPr>
                <w:p w:rsidR="00EA4D74" w:rsidRDefault="006A601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总计</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34</w:t>
                  </w:r>
                </w:p>
              </w:tc>
              <w:tc>
                <w:tcPr>
                  <w:tcW w:w="931" w:type="dxa"/>
                  <w:tcBorders>
                    <w:top w:val="nil"/>
                    <w:left w:val="nil"/>
                    <w:bottom w:val="single" w:sz="8"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84" w:type="dxa"/>
                  <w:tcBorders>
                    <w:top w:val="nil"/>
                    <w:left w:val="nil"/>
                    <w:bottom w:val="single" w:sz="8" w:space="0" w:color="000000"/>
                    <w:right w:val="single" w:sz="4" w:space="0" w:color="000000"/>
                  </w:tcBorders>
                  <w:vAlign w:val="center"/>
                </w:tcPr>
                <w:p w:rsidR="00EA4D74" w:rsidRDefault="006A6010">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总计</w:t>
                  </w:r>
                </w:p>
              </w:tc>
              <w:tc>
                <w:tcPr>
                  <w:tcW w:w="45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68</w:t>
                  </w:r>
                </w:p>
              </w:tc>
              <w:tc>
                <w:tcPr>
                  <w:tcW w:w="1499" w:type="dxa"/>
                  <w:tcBorders>
                    <w:top w:val="nil"/>
                    <w:left w:val="nil"/>
                    <w:bottom w:val="single" w:sz="8" w:space="0" w:color="000000"/>
                    <w:right w:val="single" w:sz="4" w:space="0" w:color="000000"/>
                  </w:tcBorders>
                  <w:vAlign w:val="center"/>
                </w:tcPr>
                <w:p w:rsidR="00EA4D74" w:rsidRDefault="006A6010">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w:t>
                  </w:r>
                </w:p>
              </w:tc>
            </w:tr>
          </w:tbl>
          <w:p w:rsidR="00EA4D74" w:rsidRDefault="00EA4D74">
            <w:pPr>
              <w:widowControl/>
              <w:jc w:val="left"/>
              <w:rPr>
                <w:rFonts w:ascii="仿宋_GB2312" w:eastAsia="仿宋_GB2312" w:hAnsi="Arial" w:cs="Arial"/>
                <w:b/>
                <w:bCs/>
                <w:kern w:val="0"/>
                <w:sz w:val="16"/>
                <w:szCs w:val="16"/>
              </w:rPr>
            </w:pPr>
          </w:p>
          <w:tbl>
            <w:tblPr>
              <w:tblW w:w="9528" w:type="dxa"/>
              <w:tblLayout w:type="fixed"/>
              <w:tblLook w:val="04A0"/>
            </w:tblPr>
            <w:tblGrid>
              <w:gridCol w:w="376"/>
              <w:gridCol w:w="376"/>
              <w:gridCol w:w="376"/>
              <w:gridCol w:w="1080"/>
              <w:gridCol w:w="911"/>
              <w:gridCol w:w="911"/>
              <w:gridCol w:w="911"/>
              <w:gridCol w:w="911"/>
              <w:gridCol w:w="911"/>
              <w:gridCol w:w="911"/>
              <w:gridCol w:w="1854"/>
            </w:tblGrid>
            <w:tr w:rsidR="00EA4D74">
              <w:trPr>
                <w:trHeight w:val="255"/>
              </w:trPr>
              <w:tc>
                <w:tcPr>
                  <w:tcW w:w="9528" w:type="dxa"/>
                  <w:gridSpan w:val="11"/>
                  <w:tcBorders>
                    <w:top w:val="nil"/>
                    <w:left w:val="nil"/>
                    <w:bottom w:val="nil"/>
                    <w:right w:val="nil"/>
                  </w:tcBorders>
                  <w:vAlign w:val="bottom"/>
                </w:tcPr>
                <w:p w:rsidR="00EA4D74" w:rsidRDefault="00EA4D74">
                  <w:pPr>
                    <w:widowControl/>
                    <w:jc w:val="center"/>
                    <w:rPr>
                      <w:rFonts w:ascii="宋体" w:hAnsi="宋体" w:cs="Arial"/>
                      <w:color w:val="000000"/>
                      <w:kern w:val="0"/>
                      <w:sz w:val="16"/>
                      <w:szCs w:val="16"/>
                    </w:rPr>
                  </w:pPr>
                </w:p>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收入决算表</w:t>
                  </w:r>
                </w:p>
              </w:tc>
            </w:tr>
            <w:tr w:rsidR="00EA4D74">
              <w:trPr>
                <w:trHeight w:val="90"/>
              </w:trPr>
              <w:tc>
                <w:tcPr>
                  <w:tcW w:w="376"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1080"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1854" w:type="dxa"/>
                  <w:tcBorders>
                    <w:top w:val="nil"/>
                    <w:left w:val="nil"/>
                    <w:bottom w:val="nil"/>
                    <w:right w:val="nil"/>
                  </w:tcBorders>
                  <w:vAlign w:val="bottom"/>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公开</w:t>
                  </w:r>
                  <w:r>
                    <w:rPr>
                      <w:rFonts w:ascii="宋体" w:hAnsi="宋体" w:cs="Arial" w:hint="eastAsia"/>
                      <w:color w:val="000000"/>
                      <w:kern w:val="0"/>
                      <w:sz w:val="16"/>
                      <w:szCs w:val="16"/>
                    </w:rPr>
                    <w:t>02</w:t>
                  </w:r>
                  <w:r>
                    <w:rPr>
                      <w:rFonts w:ascii="宋体" w:hAnsi="宋体" w:cs="Arial" w:hint="eastAsia"/>
                      <w:color w:val="000000"/>
                      <w:kern w:val="0"/>
                      <w:sz w:val="16"/>
                      <w:szCs w:val="16"/>
                    </w:rPr>
                    <w:t>表</w:t>
                  </w:r>
                </w:p>
              </w:tc>
            </w:tr>
            <w:tr w:rsidR="00EA4D74">
              <w:trPr>
                <w:trHeight w:val="90"/>
              </w:trPr>
              <w:tc>
                <w:tcPr>
                  <w:tcW w:w="1128" w:type="dxa"/>
                  <w:gridSpan w:val="3"/>
                  <w:tcBorders>
                    <w:top w:val="nil"/>
                    <w:left w:val="nil"/>
                    <w:bottom w:val="nil"/>
                    <w:right w:val="nil"/>
                  </w:tcBorders>
                  <w:vAlign w:val="bottom"/>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部门：</w:t>
                  </w:r>
                  <w:r>
                    <w:rPr>
                      <w:rFonts w:ascii="宋体" w:hAnsi="宋体" w:cs="Arial" w:hint="eastAsia"/>
                      <w:color w:val="000000"/>
                      <w:kern w:val="0"/>
                      <w:sz w:val="16"/>
                      <w:szCs w:val="16"/>
                    </w:rPr>
                    <w:t>XXX</w:t>
                  </w:r>
                </w:p>
              </w:tc>
              <w:tc>
                <w:tcPr>
                  <w:tcW w:w="1080"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EA4D74" w:rsidRDefault="00EA4D74">
                  <w:pPr>
                    <w:widowControl/>
                    <w:jc w:val="center"/>
                    <w:rPr>
                      <w:rFonts w:ascii="宋体" w:hAnsi="宋体" w:cs="Arial"/>
                      <w:color w:val="000000"/>
                      <w:kern w:val="0"/>
                      <w:sz w:val="16"/>
                      <w:szCs w:val="16"/>
                    </w:rPr>
                  </w:pPr>
                </w:p>
              </w:tc>
              <w:tc>
                <w:tcPr>
                  <w:tcW w:w="911"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1854" w:type="dxa"/>
                  <w:tcBorders>
                    <w:top w:val="nil"/>
                    <w:left w:val="nil"/>
                    <w:bottom w:val="nil"/>
                    <w:right w:val="nil"/>
                  </w:tcBorders>
                  <w:vAlign w:val="bottom"/>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金额单位：万元</w:t>
                  </w:r>
                </w:p>
              </w:tc>
            </w:tr>
            <w:tr w:rsidR="00EA4D74">
              <w:trPr>
                <w:trHeight w:val="308"/>
              </w:trPr>
              <w:tc>
                <w:tcPr>
                  <w:tcW w:w="2208" w:type="dxa"/>
                  <w:gridSpan w:val="4"/>
                  <w:tcBorders>
                    <w:top w:val="single" w:sz="8" w:space="0" w:color="000000"/>
                    <w:left w:val="single" w:sz="8" w:space="0" w:color="000000"/>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项目</w:t>
                  </w:r>
                </w:p>
              </w:tc>
              <w:tc>
                <w:tcPr>
                  <w:tcW w:w="911" w:type="dxa"/>
                  <w:vMerge w:val="restart"/>
                  <w:tcBorders>
                    <w:top w:val="single" w:sz="8" w:space="0" w:color="000000"/>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本年收入合计</w:t>
                  </w:r>
                </w:p>
              </w:tc>
              <w:tc>
                <w:tcPr>
                  <w:tcW w:w="911" w:type="dxa"/>
                  <w:vMerge w:val="restart"/>
                  <w:tcBorders>
                    <w:top w:val="single" w:sz="8" w:space="0" w:color="000000"/>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财政拨款收入</w:t>
                  </w:r>
                </w:p>
              </w:tc>
              <w:tc>
                <w:tcPr>
                  <w:tcW w:w="911" w:type="dxa"/>
                  <w:vMerge w:val="restart"/>
                  <w:tcBorders>
                    <w:top w:val="single" w:sz="8" w:space="0" w:color="000000"/>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上级补助收入</w:t>
                  </w:r>
                </w:p>
              </w:tc>
              <w:tc>
                <w:tcPr>
                  <w:tcW w:w="911" w:type="dxa"/>
                  <w:vMerge w:val="restart"/>
                  <w:tcBorders>
                    <w:top w:val="single" w:sz="8" w:space="0" w:color="000000"/>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事业收入</w:t>
                  </w:r>
                </w:p>
              </w:tc>
              <w:tc>
                <w:tcPr>
                  <w:tcW w:w="911" w:type="dxa"/>
                  <w:vMerge w:val="restart"/>
                  <w:tcBorders>
                    <w:top w:val="single" w:sz="8" w:space="0" w:color="000000"/>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经营收入</w:t>
                  </w:r>
                </w:p>
              </w:tc>
              <w:tc>
                <w:tcPr>
                  <w:tcW w:w="911" w:type="dxa"/>
                  <w:vMerge w:val="restart"/>
                  <w:tcBorders>
                    <w:top w:val="single" w:sz="8" w:space="0" w:color="000000"/>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附属单位上缴收入</w:t>
                  </w:r>
                </w:p>
              </w:tc>
              <w:tc>
                <w:tcPr>
                  <w:tcW w:w="1854" w:type="dxa"/>
                  <w:vMerge w:val="restart"/>
                  <w:tcBorders>
                    <w:top w:val="single" w:sz="8" w:space="0" w:color="000000"/>
                    <w:left w:val="nil"/>
                    <w:bottom w:val="single" w:sz="4" w:space="0" w:color="000000"/>
                    <w:right w:val="single" w:sz="8"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其他收入</w:t>
                  </w:r>
                </w:p>
              </w:tc>
            </w:tr>
            <w:tr w:rsidR="00EA4D74">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支出功能分类科目编码</w:t>
                  </w:r>
                </w:p>
              </w:tc>
              <w:tc>
                <w:tcPr>
                  <w:tcW w:w="1080" w:type="dxa"/>
                  <w:vMerge w:val="restart"/>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科目名称</w:t>
                  </w:r>
                </w:p>
              </w:tc>
              <w:tc>
                <w:tcPr>
                  <w:tcW w:w="911"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rsidR="00EA4D74" w:rsidRDefault="00EA4D74">
                  <w:pPr>
                    <w:widowControl/>
                    <w:jc w:val="left"/>
                    <w:rPr>
                      <w:rFonts w:ascii="宋体" w:hAnsi="宋体" w:cs="Arial"/>
                      <w:color w:val="000000"/>
                      <w:kern w:val="0"/>
                      <w:sz w:val="16"/>
                      <w:szCs w:val="16"/>
                    </w:rPr>
                  </w:pPr>
                </w:p>
              </w:tc>
            </w:tr>
            <w:tr w:rsidR="00EA4D74">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rsidR="00EA4D74" w:rsidRDefault="00EA4D74">
                  <w:pPr>
                    <w:widowControl/>
                    <w:jc w:val="left"/>
                    <w:rPr>
                      <w:rFonts w:ascii="宋体" w:hAnsi="宋体" w:cs="Arial"/>
                      <w:color w:val="000000"/>
                      <w:kern w:val="0"/>
                      <w:sz w:val="16"/>
                      <w:szCs w:val="16"/>
                    </w:rPr>
                  </w:pPr>
                </w:p>
              </w:tc>
            </w:tr>
            <w:tr w:rsidR="00EA4D74">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rsidR="00EA4D74" w:rsidRDefault="00EA4D74">
                  <w:pPr>
                    <w:widowControl/>
                    <w:jc w:val="left"/>
                    <w:rPr>
                      <w:rFonts w:ascii="宋体" w:hAnsi="宋体" w:cs="Arial"/>
                      <w:color w:val="000000"/>
                      <w:kern w:val="0"/>
                      <w:sz w:val="16"/>
                      <w:szCs w:val="16"/>
                    </w:rPr>
                  </w:pPr>
                </w:p>
              </w:tc>
            </w:tr>
            <w:tr w:rsidR="00EA4D74">
              <w:trPr>
                <w:trHeight w:val="308"/>
              </w:trPr>
              <w:tc>
                <w:tcPr>
                  <w:tcW w:w="376" w:type="dxa"/>
                  <w:vMerge w:val="restart"/>
                  <w:tcBorders>
                    <w:top w:val="nil"/>
                    <w:left w:val="single" w:sz="8" w:space="0" w:color="000000"/>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类</w:t>
                  </w:r>
                </w:p>
              </w:tc>
              <w:tc>
                <w:tcPr>
                  <w:tcW w:w="376" w:type="dxa"/>
                  <w:vMerge w:val="restart"/>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款</w:t>
                  </w:r>
                </w:p>
              </w:tc>
              <w:tc>
                <w:tcPr>
                  <w:tcW w:w="376" w:type="dxa"/>
                  <w:vMerge w:val="restart"/>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项</w:t>
                  </w:r>
                </w:p>
              </w:tc>
              <w:tc>
                <w:tcPr>
                  <w:tcW w:w="1080" w:type="dxa"/>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栏次</w:t>
                  </w:r>
                </w:p>
              </w:tc>
              <w:tc>
                <w:tcPr>
                  <w:tcW w:w="911" w:type="dxa"/>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1</w:t>
                  </w:r>
                </w:p>
              </w:tc>
              <w:tc>
                <w:tcPr>
                  <w:tcW w:w="911" w:type="dxa"/>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2</w:t>
                  </w:r>
                </w:p>
              </w:tc>
              <w:tc>
                <w:tcPr>
                  <w:tcW w:w="911" w:type="dxa"/>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3</w:t>
                  </w:r>
                </w:p>
              </w:tc>
              <w:tc>
                <w:tcPr>
                  <w:tcW w:w="911" w:type="dxa"/>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4</w:t>
                  </w:r>
                </w:p>
              </w:tc>
              <w:tc>
                <w:tcPr>
                  <w:tcW w:w="911" w:type="dxa"/>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5</w:t>
                  </w:r>
                </w:p>
              </w:tc>
              <w:tc>
                <w:tcPr>
                  <w:tcW w:w="911" w:type="dxa"/>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6</w:t>
                  </w:r>
                </w:p>
              </w:tc>
              <w:tc>
                <w:tcPr>
                  <w:tcW w:w="1854" w:type="dxa"/>
                  <w:tcBorders>
                    <w:top w:val="nil"/>
                    <w:left w:val="nil"/>
                    <w:bottom w:val="single" w:sz="4" w:space="0" w:color="000000"/>
                    <w:right w:val="single" w:sz="8"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7</w:t>
                  </w:r>
                </w:p>
              </w:tc>
            </w:tr>
            <w:tr w:rsidR="00EA4D74">
              <w:trPr>
                <w:trHeight w:val="308"/>
              </w:trPr>
              <w:tc>
                <w:tcPr>
                  <w:tcW w:w="376" w:type="dxa"/>
                  <w:vMerge/>
                  <w:tcBorders>
                    <w:top w:val="nil"/>
                    <w:left w:val="single" w:sz="8" w:space="0" w:color="000000"/>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合计</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105.27</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105.27</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EA4D74">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208</w:t>
                  </w:r>
                </w:p>
                <w:p w:rsidR="00EA4D74" w:rsidRDefault="00EA4D74">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社会保障和就业支出</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0.15</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0.15</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EA4D74">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20803</w:t>
                  </w:r>
                </w:p>
              </w:tc>
              <w:tc>
                <w:tcPr>
                  <w:tcW w:w="1080" w:type="dxa"/>
                  <w:tcBorders>
                    <w:top w:val="nil"/>
                    <w:left w:val="nil"/>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财政对社会保障基金的补助</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0.15</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0.15</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EA4D74">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2080302</w:t>
                  </w:r>
                </w:p>
              </w:tc>
              <w:tc>
                <w:tcPr>
                  <w:tcW w:w="1080" w:type="dxa"/>
                  <w:tcBorders>
                    <w:top w:val="nil"/>
                    <w:left w:val="nil"/>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财政对失业保险基金的补助</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0.15</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0.15</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EA4D74">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210</w:t>
                  </w:r>
                </w:p>
              </w:tc>
              <w:tc>
                <w:tcPr>
                  <w:tcW w:w="1080" w:type="dxa"/>
                  <w:tcBorders>
                    <w:top w:val="nil"/>
                    <w:left w:val="nil"/>
                    <w:bottom w:val="nil"/>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医疗卫生与计划生育支出</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99.76</w:t>
                  </w:r>
                  <w:r>
                    <w:rPr>
                      <w:rFonts w:ascii="宋体" w:hAnsi="宋体" w:cs="Arial" w:hint="eastAsia"/>
                      <w:color w:val="000000"/>
                      <w:kern w:val="0"/>
                      <w:sz w:val="16"/>
                      <w:szCs w:val="16"/>
                    </w:rPr>
                    <w:t xml:space="preserve">　</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99.76</w:t>
                  </w:r>
                  <w:r>
                    <w:rPr>
                      <w:rFonts w:ascii="宋体" w:hAnsi="宋体" w:cs="Arial" w:hint="eastAsia"/>
                      <w:color w:val="000000"/>
                      <w:kern w:val="0"/>
                      <w:sz w:val="16"/>
                      <w:szCs w:val="16"/>
                    </w:rPr>
                    <w:t xml:space="preserve">　</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nil"/>
                    <w:right w:val="single" w:sz="8"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EA4D74">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21003</w:t>
                  </w:r>
                </w:p>
              </w:tc>
              <w:tc>
                <w:tcPr>
                  <w:tcW w:w="1080" w:type="dxa"/>
                  <w:tcBorders>
                    <w:top w:val="nil"/>
                    <w:left w:val="nil"/>
                    <w:bottom w:val="nil"/>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基层医疗卫生机构</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82.49</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82.49</w:t>
                  </w: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1854" w:type="dxa"/>
                  <w:tcBorders>
                    <w:top w:val="nil"/>
                    <w:left w:val="nil"/>
                    <w:bottom w:val="nil"/>
                    <w:right w:val="single" w:sz="8" w:space="0" w:color="000000"/>
                  </w:tcBorders>
                  <w:vAlign w:val="center"/>
                </w:tcPr>
                <w:p w:rsidR="00EA4D74" w:rsidRDefault="00EA4D74">
                  <w:pPr>
                    <w:widowControl/>
                    <w:jc w:val="right"/>
                    <w:rPr>
                      <w:rFonts w:ascii="宋体" w:hAnsi="宋体" w:cs="Arial"/>
                      <w:color w:val="000000"/>
                      <w:kern w:val="0"/>
                      <w:sz w:val="16"/>
                      <w:szCs w:val="16"/>
                    </w:rPr>
                  </w:pPr>
                </w:p>
              </w:tc>
            </w:tr>
            <w:tr w:rsidR="00EA4D74">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2100302</w:t>
                  </w:r>
                </w:p>
              </w:tc>
              <w:tc>
                <w:tcPr>
                  <w:tcW w:w="1080" w:type="dxa"/>
                  <w:tcBorders>
                    <w:top w:val="nil"/>
                    <w:left w:val="nil"/>
                    <w:bottom w:val="nil"/>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乡镇卫生院</w:t>
                  </w:r>
                  <w:r>
                    <w:rPr>
                      <w:rFonts w:ascii="宋体" w:hAnsi="宋体" w:cs="Arial" w:hint="eastAsia"/>
                      <w:color w:val="000000"/>
                      <w:kern w:val="0"/>
                      <w:sz w:val="16"/>
                      <w:szCs w:val="16"/>
                    </w:rPr>
                    <w:t xml:space="preserve"> </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82.49</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82.49</w:t>
                  </w: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1854" w:type="dxa"/>
                  <w:tcBorders>
                    <w:top w:val="nil"/>
                    <w:left w:val="nil"/>
                    <w:bottom w:val="nil"/>
                    <w:right w:val="single" w:sz="8" w:space="0" w:color="000000"/>
                  </w:tcBorders>
                  <w:vAlign w:val="center"/>
                </w:tcPr>
                <w:p w:rsidR="00EA4D74" w:rsidRDefault="00EA4D74">
                  <w:pPr>
                    <w:widowControl/>
                    <w:jc w:val="right"/>
                    <w:rPr>
                      <w:rFonts w:ascii="宋体" w:hAnsi="宋体" w:cs="Arial"/>
                      <w:color w:val="000000"/>
                      <w:kern w:val="0"/>
                      <w:sz w:val="16"/>
                      <w:szCs w:val="16"/>
                    </w:rPr>
                  </w:pPr>
                </w:p>
              </w:tc>
            </w:tr>
            <w:tr w:rsidR="00EA4D74">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21004</w:t>
                  </w:r>
                </w:p>
              </w:tc>
              <w:tc>
                <w:tcPr>
                  <w:tcW w:w="1080" w:type="dxa"/>
                  <w:tcBorders>
                    <w:top w:val="nil"/>
                    <w:left w:val="nil"/>
                    <w:bottom w:val="nil"/>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公共卫生</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0.75</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0.75</w:t>
                  </w: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1854" w:type="dxa"/>
                  <w:tcBorders>
                    <w:top w:val="nil"/>
                    <w:left w:val="nil"/>
                    <w:bottom w:val="nil"/>
                    <w:right w:val="single" w:sz="8" w:space="0" w:color="000000"/>
                  </w:tcBorders>
                  <w:vAlign w:val="center"/>
                </w:tcPr>
                <w:p w:rsidR="00EA4D74" w:rsidRDefault="00EA4D74">
                  <w:pPr>
                    <w:widowControl/>
                    <w:jc w:val="right"/>
                    <w:rPr>
                      <w:rFonts w:ascii="宋体" w:hAnsi="宋体" w:cs="Arial"/>
                      <w:color w:val="000000"/>
                      <w:kern w:val="0"/>
                      <w:sz w:val="16"/>
                      <w:szCs w:val="16"/>
                    </w:rPr>
                  </w:pPr>
                </w:p>
              </w:tc>
            </w:tr>
            <w:tr w:rsidR="00EA4D74">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2100499</w:t>
                  </w:r>
                </w:p>
              </w:tc>
              <w:tc>
                <w:tcPr>
                  <w:tcW w:w="1080" w:type="dxa"/>
                  <w:tcBorders>
                    <w:top w:val="nil"/>
                    <w:left w:val="nil"/>
                    <w:bottom w:val="nil"/>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其他公共卫生支出</w:t>
                  </w:r>
                  <w:r>
                    <w:rPr>
                      <w:rFonts w:ascii="宋体" w:hAnsi="宋体" w:cs="Arial" w:hint="eastAsia"/>
                      <w:color w:val="000000"/>
                      <w:kern w:val="0"/>
                      <w:sz w:val="16"/>
                      <w:szCs w:val="16"/>
                    </w:rPr>
                    <w:t xml:space="preserve"> </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0.75</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0.75</w:t>
                  </w: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1854" w:type="dxa"/>
                  <w:tcBorders>
                    <w:top w:val="nil"/>
                    <w:left w:val="nil"/>
                    <w:bottom w:val="nil"/>
                    <w:right w:val="single" w:sz="8" w:space="0" w:color="000000"/>
                  </w:tcBorders>
                  <w:vAlign w:val="center"/>
                </w:tcPr>
                <w:p w:rsidR="00EA4D74" w:rsidRDefault="00EA4D74">
                  <w:pPr>
                    <w:widowControl/>
                    <w:jc w:val="right"/>
                    <w:rPr>
                      <w:rFonts w:ascii="宋体" w:hAnsi="宋体" w:cs="Arial"/>
                      <w:color w:val="000000"/>
                      <w:kern w:val="0"/>
                      <w:sz w:val="16"/>
                      <w:szCs w:val="16"/>
                    </w:rPr>
                  </w:pPr>
                </w:p>
              </w:tc>
            </w:tr>
            <w:tr w:rsidR="00EA4D74">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21005</w:t>
                  </w:r>
                </w:p>
              </w:tc>
              <w:tc>
                <w:tcPr>
                  <w:tcW w:w="1080" w:type="dxa"/>
                  <w:tcBorders>
                    <w:top w:val="nil"/>
                    <w:left w:val="nil"/>
                    <w:bottom w:val="nil"/>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医疗保障</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4.42</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4.42</w:t>
                  </w: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1854" w:type="dxa"/>
                  <w:tcBorders>
                    <w:top w:val="nil"/>
                    <w:left w:val="nil"/>
                    <w:bottom w:val="nil"/>
                    <w:right w:val="single" w:sz="8" w:space="0" w:color="000000"/>
                  </w:tcBorders>
                  <w:vAlign w:val="center"/>
                </w:tcPr>
                <w:p w:rsidR="00EA4D74" w:rsidRDefault="00EA4D74">
                  <w:pPr>
                    <w:widowControl/>
                    <w:jc w:val="right"/>
                    <w:rPr>
                      <w:rFonts w:ascii="宋体" w:hAnsi="宋体" w:cs="Arial"/>
                      <w:color w:val="000000"/>
                      <w:kern w:val="0"/>
                      <w:sz w:val="16"/>
                      <w:szCs w:val="16"/>
                    </w:rPr>
                  </w:pPr>
                </w:p>
              </w:tc>
            </w:tr>
            <w:tr w:rsidR="00EA4D74">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2100502</w:t>
                  </w:r>
                </w:p>
              </w:tc>
              <w:tc>
                <w:tcPr>
                  <w:tcW w:w="1080" w:type="dxa"/>
                  <w:tcBorders>
                    <w:top w:val="nil"/>
                    <w:left w:val="nil"/>
                    <w:bottom w:val="nil"/>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事业单位医疗</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2.95</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2.95</w:t>
                  </w: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1854" w:type="dxa"/>
                  <w:tcBorders>
                    <w:top w:val="nil"/>
                    <w:left w:val="nil"/>
                    <w:bottom w:val="nil"/>
                    <w:right w:val="single" w:sz="8" w:space="0" w:color="000000"/>
                  </w:tcBorders>
                  <w:vAlign w:val="center"/>
                </w:tcPr>
                <w:p w:rsidR="00EA4D74" w:rsidRDefault="00EA4D74">
                  <w:pPr>
                    <w:widowControl/>
                    <w:jc w:val="right"/>
                    <w:rPr>
                      <w:rFonts w:ascii="宋体" w:hAnsi="宋体" w:cs="Arial"/>
                      <w:color w:val="000000"/>
                      <w:kern w:val="0"/>
                      <w:sz w:val="16"/>
                      <w:szCs w:val="16"/>
                    </w:rPr>
                  </w:pPr>
                </w:p>
              </w:tc>
            </w:tr>
            <w:tr w:rsidR="00EA4D74">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2100503</w:t>
                  </w:r>
                </w:p>
              </w:tc>
              <w:tc>
                <w:tcPr>
                  <w:tcW w:w="1080" w:type="dxa"/>
                  <w:tcBorders>
                    <w:top w:val="nil"/>
                    <w:left w:val="nil"/>
                    <w:bottom w:val="nil"/>
                    <w:right w:val="single" w:sz="4" w:space="0" w:color="000000"/>
                  </w:tcBorders>
                  <w:vAlign w:val="center"/>
                </w:tcPr>
                <w:p w:rsidR="00EA4D74" w:rsidRDefault="006A6010">
                  <w:pPr>
                    <w:widowControl/>
                    <w:ind w:firstLine="301"/>
                    <w:jc w:val="left"/>
                    <w:rPr>
                      <w:rFonts w:ascii="宋体" w:hAnsi="宋体" w:cs="Arial"/>
                      <w:color w:val="000000"/>
                      <w:kern w:val="0"/>
                      <w:sz w:val="16"/>
                      <w:szCs w:val="16"/>
                    </w:rPr>
                  </w:pPr>
                  <w:r>
                    <w:rPr>
                      <w:rFonts w:ascii="宋体" w:hAnsi="宋体" w:cs="Arial" w:hint="eastAsia"/>
                      <w:color w:val="000000"/>
                      <w:kern w:val="0"/>
                      <w:sz w:val="16"/>
                      <w:szCs w:val="16"/>
                    </w:rPr>
                    <w:t>公务员医疗补助</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1.47</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1.47</w:t>
                  </w: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1854" w:type="dxa"/>
                  <w:tcBorders>
                    <w:top w:val="nil"/>
                    <w:left w:val="nil"/>
                    <w:bottom w:val="nil"/>
                    <w:right w:val="single" w:sz="8" w:space="0" w:color="000000"/>
                  </w:tcBorders>
                  <w:vAlign w:val="center"/>
                </w:tcPr>
                <w:p w:rsidR="00EA4D74" w:rsidRDefault="00EA4D74">
                  <w:pPr>
                    <w:widowControl/>
                    <w:jc w:val="right"/>
                    <w:rPr>
                      <w:rFonts w:ascii="宋体" w:hAnsi="宋体" w:cs="Arial"/>
                      <w:color w:val="000000"/>
                      <w:kern w:val="0"/>
                      <w:sz w:val="16"/>
                      <w:szCs w:val="16"/>
                    </w:rPr>
                  </w:pPr>
                </w:p>
              </w:tc>
            </w:tr>
            <w:tr w:rsidR="00EA4D74">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21010</w:t>
                  </w:r>
                </w:p>
              </w:tc>
              <w:tc>
                <w:tcPr>
                  <w:tcW w:w="1080" w:type="dxa"/>
                  <w:tcBorders>
                    <w:top w:val="nil"/>
                    <w:left w:val="nil"/>
                    <w:bottom w:val="nil"/>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食品和药品监督管理事务</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12.1</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12.1</w:t>
                  </w: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1854" w:type="dxa"/>
                  <w:tcBorders>
                    <w:top w:val="nil"/>
                    <w:left w:val="nil"/>
                    <w:bottom w:val="nil"/>
                    <w:right w:val="single" w:sz="8" w:space="0" w:color="000000"/>
                  </w:tcBorders>
                  <w:vAlign w:val="center"/>
                </w:tcPr>
                <w:p w:rsidR="00EA4D74" w:rsidRDefault="00EA4D74">
                  <w:pPr>
                    <w:widowControl/>
                    <w:jc w:val="right"/>
                    <w:rPr>
                      <w:rFonts w:ascii="宋体" w:hAnsi="宋体" w:cs="Arial"/>
                      <w:color w:val="000000"/>
                      <w:kern w:val="0"/>
                      <w:sz w:val="16"/>
                      <w:szCs w:val="16"/>
                    </w:rPr>
                  </w:pPr>
                </w:p>
              </w:tc>
            </w:tr>
            <w:tr w:rsidR="00EA4D74">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2101099</w:t>
                  </w:r>
                </w:p>
              </w:tc>
              <w:tc>
                <w:tcPr>
                  <w:tcW w:w="1080" w:type="dxa"/>
                  <w:tcBorders>
                    <w:top w:val="nil"/>
                    <w:left w:val="nil"/>
                    <w:bottom w:val="nil"/>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其他食品和药品监督管理事务支出</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12.1</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12.1</w:t>
                  </w: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1854" w:type="dxa"/>
                  <w:tcBorders>
                    <w:top w:val="nil"/>
                    <w:left w:val="nil"/>
                    <w:bottom w:val="nil"/>
                    <w:right w:val="single" w:sz="8" w:space="0" w:color="000000"/>
                  </w:tcBorders>
                  <w:vAlign w:val="center"/>
                </w:tcPr>
                <w:p w:rsidR="00EA4D74" w:rsidRDefault="00EA4D74">
                  <w:pPr>
                    <w:widowControl/>
                    <w:jc w:val="right"/>
                    <w:rPr>
                      <w:rFonts w:ascii="宋体" w:hAnsi="宋体" w:cs="Arial"/>
                      <w:color w:val="000000"/>
                      <w:kern w:val="0"/>
                      <w:sz w:val="16"/>
                      <w:szCs w:val="16"/>
                    </w:rPr>
                  </w:pPr>
                </w:p>
              </w:tc>
            </w:tr>
            <w:tr w:rsidR="00EA4D74">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221</w:t>
                  </w:r>
                </w:p>
              </w:tc>
              <w:tc>
                <w:tcPr>
                  <w:tcW w:w="1080" w:type="dxa"/>
                  <w:tcBorders>
                    <w:top w:val="nil"/>
                    <w:left w:val="nil"/>
                    <w:bottom w:val="nil"/>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住房保障支出</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5.36</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5.36</w:t>
                  </w: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1854" w:type="dxa"/>
                  <w:tcBorders>
                    <w:top w:val="nil"/>
                    <w:left w:val="nil"/>
                    <w:bottom w:val="nil"/>
                    <w:right w:val="single" w:sz="8" w:space="0" w:color="000000"/>
                  </w:tcBorders>
                  <w:vAlign w:val="center"/>
                </w:tcPr>
                <w:p w:rsidR="00EA4D74" w:rsidRDefault="00EA4D74">
                  <w:pPr>
                    <w:widowControl/>
                    <w:jc w:val="right"/>
                    <w:rPr>
                      <w:rFonts w:ascii="宋体" w:hAnsi="宋体" w:cs="Arial"/>
                      <w:color w:val="000000"/>
                      <w:kern w:val="0"/>
                      <w:sz w:val="16"/>
                      <w:szCs w:val="16"/>
                    </w:rPr>
                  </w:pPr>
                </w:p>
              </w:tc>
            </w:tr>
            <w:tr w:rsidR="00EA4D74">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22102</w:t>
                  </w:r>
                </w:p>
              </w:tc>
              <w:tc>
                <w:tcPr>
                  <w:tcW w:w="1080" w:type="dxa"/>
                  <w:tcBorders>
                    <w:top w:val="nil"/>
                    <w:left w:val="nil"/>
                    <w:bottom w:val="nil"/>
                    <w:right w:val="single" w:sz="4" w:space="0" w:color="000000"/>
                  </w:tcBorders>
                  <w:vAlign w:val="center"/>
                </w:tcPr>
                <w:p w:rsidR="00EA4D74" w:rsidRDefault="006A6010">
                  <w:pPr>
                    <w:widowControl/>
                    <w:ind w:firstLine="316"/>
                    <w:jc w:val="left"/>
                    <w:rPr>
                      <w:rFonts w:ascii="宋体" w:hAnsi="宋体" w:cs="Arial"/>
                      <w:color w:val="000000"/>
                      <w:kern w:val="0"/>
                      <w:sz w:val="16"/>
                      <w:szCs w:val="16"/>
                    </w:rPr>
                  </w:pPr>
                  <w:r>
                    <w:rPr>
                      <w:rFonts w:ascii="宋体" w:hAnsi="宋体" w:cs="Arial" w:hint="eastAsia"/>
                      <w:color w:val="000000"/>
                      <w:kern w:val="0"/>
                      <w:sz w:val="16"/>
                      <w:szCs w:val="16"/>
                    </w:rPr>
                    <w:t>住房改</w:t>
                  </w:r>
                  <w:r>
                    <w:rPr>
                      <w:rFonts w:ascii="宋体" w:hAnsi="宋体" w:cs="Arial" w:hint="eastAsia"/>
                      <w:color w:val="000000"/>
                      <w:kern w:val="0"/>
                      <w:sz w:val="16"/>
                      <w:szCs w:val="16"/>
                    </w:rPr>
                    <w:lastRenderedPageBreak/>
                    <w:t>革支出</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lastRenderedPageBreak/>
                    <w:t>5.36</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5.36</w:t>
                  </w: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1854" w:type="dxa"/>
                  <w:tcBorders>
                    <w:top w:val="nil"/>
                    <w:left w:val="nil"/>
                    <w:bottom w:val="nil"/>
                    <w:right w:val="single" w:sz="8" w:space="0" w:color="000000"/>
                  </w:tcBorders>
                  <w:vAlign w:val="center"/>
                </w:tcPr>
                <w:p w:rsidR="00EA4D74" w:rsidRDefault="00EA4D74">
                  <w:pPr>
                    <w:widowControl/>
                    <w:jc w:val="right"/>
                    <w:rPr>
                      <w:rFonts w:ascii="宋体" w:hAnsi="宋体" w:cs="Arial"/>
                      <w:color w:val="000000"/>
                      <w:kern w:val="0"/>
                      <w:sz w:val="16"/>
                      <w:szCs w:val="16"/>
                    </w:rPr>
                  </w:pPr>
                </w:p>
              </w:tc>
            </w:tr>
            <w:tr w:rsidR="00EA4D74">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lastRenderedPageBreak/>
                    <w:t>2210201</w:t>
                  </w:r>
                </w:p>
              </w:tc>
              <w:tc>
                <w:tcPr>
                  <w:tcW w:w="1080" w:type="dxa"/>
                  <w:tcBorders>
                    <w:top w:val="nil"/>
                    <w:left w:val="nil"/>
                    <w:bottom w:val="nil"/>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住房公欧基金</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5.36</w:t>
                  </w:r>
                </w:p>
              </w:tc>
              <w:tc>
                <w:tcPr>
                  <w:tcW w:w="911" w:type="dxa"/>
                  <w:tcBorders>
                    <w:top w:val="nil"/>
                    <w:left w:val="nil"/>
                    <w:bottom w:val="nil"/>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5.36</w:t>
                  </w: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1854" w:type="dxa"/>
                  <w:tcBorders>
                    <w:top w:val="nil"/>
                    <w:left w:val="nil"/>
                    <w:bottom w:val="nil"/>
                    <w:right w:val="single" w:sz="8" w:space="0" w:color="000000"/>
                  </w:tcBorders>
                  <w:vAlign w:val="center"/>
                </w:tcPr>
                <w:p w:rsidR="00EA4D74" w:rsidRDefault="00EA4D74">
                  <w:pPr>
                    <w:widowControl/>
                    <w:jc w:val="right"/>
                    <w:rPr>
                      <w:rFonts w:ascii="宋体" w:hAnsi="宋体" w:cs="Arial"/>
                      <w:color w:val="000000"/>
                      <w:kern w:val="0"/>
                      <w:sz w:val="16"/>
                      <w:szCs w:val="16"/>
                    </w:rPr>
                  </w:pPr>
                </w:p>
              </w:tc>
            </w:tr>
            <w:tr w:rsidR="00EA4D74">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1080" w:type="dxa"/>
                  <w:tcBorders>
                    <w:top w:val="nil"/>
                    <w:left w:val="nil"/>
                    <w:bottom w:val="nil"/>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911" w:type="dxa"/>
                  <w:tcBorders>
                    <w:top w:val="nil"/>
                    <w:left w:val="nil"/>
                    <w:bottom w:val="nil"/>
                    <w:right w:val="single" w:sz="4" w:space="0" w:color="000000"/>
                  </w:tcBorders>
                  <w:vAlign w:val="center"/>
                </w:tcPr>
                <w:p w:rsidR="00EA4D74" w:rsidRDefault="00EA4D74">
                  <w:pPr>
                    <w:widowControl/>
                    <w:jc w:val="right"/>
                    <w:rPr>
                      <w:rFonts w:ascii="宋体" w:hAnsi="宋体" w:cs="Arial"/>
                      <w:color w:val="000000"/>
                      <w:kern w:val="0"/>
                      <w:sz w:val="16"/>
                      <w:szCs w:val="16"/>
                    </w:rPr>
                  </w:pPr>
                </w:p>
              </w:tc>
              <w:tc>
                <w:tcPr>
                  <w:tcW w:w="1854" w:type="dxa"/>
                  <w:tcBorders>
                    <w:top w:val="nil"/>
                    <w:left w:val="nil"/>
                    <w:bottom w:val="nil"/>
                    <w:right w:val="single" w:sz="8" w:space="0" w:color="000000"/>
                  </w:tcBorders>
                  <w:vAlign w:val="center"/>
                </w:tcPr>
                <w:p w:rsidR="00EA4D74" w:rsidRDefault="00EA4D74">
                  <w:pPr>
                    <w:widowControl/>
                    <w:jc w:val="right"/>
                    <w:rPr>
                      <w:rFonts w:ascii="宋体" w:hAnsi="宋体" w:cs="Arial"/>
                      <w:color w:val="000000"/>
                      <w:kern w:val="0"/>
                      <w:sz w:val="16"/>
                      <w:szCs w:val="16"/>
                    </w:rPr>
                  </w:pPr>
                </w:p>
              </w:tc>
            </w:tr>
          </w:tbl>
          <w:p w:rsidR="00EA4D74" w:rsidRDefault="00EA4D74">
            <w:pPr>
              <w:widowControl/>
              <w:jc w:val="left"/>
              <w:rPr>
                <w:rFonts w:ascii="仿宋_GB2312" w:eastAsia="仿宋_GB2312" w:hAnsi="Arial" w:cs="Arial"/>
                <w:b/>
                <w:bCs/>
                <w:kern w:val="0"/>
                <w:sz w:val="16"/>
                <w:szCs w:val="16"/>
              </w:rPr>
            </w:pPr>
          </w:p>
        </w:tc>
        <w:tc>
          <w:tcPr>
            <w:tcW w:w="740" w:type="dxa"/>
            <w:tcBorders>
              <w:top w:val="nil"/>
              <w:left w:val="nil"/>
              <w:bottom w:val="nil"/>
              <w:right w:val="nil"/>
            </w:tcBorders>
            <w:vAlign w:val="bottom"/>
          </w:tcPr>
          <w:p w:rsidR="00EA4D74" w:rsidRDefault="00EA4D74">
            <w:pPr>
              <w:widowControl/>
              <w:jc w:val="left"/>
              <w:rPr>
                <w:rFonts w:ascii="仿宋_GB2312" w:eastAsia="仿宋_GB2312" w:hAnsi="Arial" w:cs="Arial"/>
                <w:kern w:val="0"/>
                <w:sz w:val="16"/>
                <w:szCs w:val="16"/>
              </w:rPr>
            </w:pPr>
          </w:p>
        </w:tc>
        <w:tc>
          <w:tcPr>
            <w:tcW w:w="740" w:type="dxa"/>
            <w:tcBorders>
              <w:top w:val="nil"/>
              <w:left w:val="nil"/>
              <w:bottom w:val="nil"/>
              <w:right w:val="nil"/>
            </w:tcBorders>
            <w:vAlign w:val="bottom"/>
          </w:tcPr>
          <w:p w:rsidR="00EA4D74" w:rsidRDefault="00EA4D74">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rsidR="00EA4D74" w:rsidRDefault="00EA4D74">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rsidR="00EA4D74" w:rsidRDefault="00EA4D74">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rsidR="00EA4D74" w:rsidRDefault="00EA4D74">
            <w:pPr>
              <w:widowControl/>
              <w:jc w:val="left"/>
              <w:rPr>
                <w:rFonts w:ascii="仿宋_GB2312" w:eastAsia="仿宋_GB2312" w:hAnsi="Arial" w:cs="Arial"/>
                <w:kern w:val="0"/>
                <w:sz w:val="16"/>
                <w:szCs w:val="16"/>
              </w:rPr>
            </w:pPr>
          </w:p>
        </w:tc>
        <w:tc>
          <w:tcPr>
            <w:tcW w:w="2493" w:type="dxa"/>
            <w:tcBorders>
              <w:top w:val="nil"/>
              <w:left w:val="nil"/>
              <w:bottom w:val="nil"/>
              <w:right w:val="nil"/>
            </w:tcBorders>
            <w:vAlign w:val="center"/>
          </w:tcPr>
          <w:p w:rsidR="00EA4D74" w:rsidRDefault="00EA4D74">
            <w:pPr>
              <w:widowControl/>
              <w:jc w:val="right"/>
              <w:rPr>
                <w:rFonts w:ascii="仿宋_GB2312" w:eastAsia="仿宋_GB2312" w:hAnsi="Arial" w:cs="Arial"/>
                <w:kern w:val="0"/>
                <w:sz w:val="16"/>
                <w:szCs w:val="16"/>
              </w:rPr>
            </w:pPr>
          </w:p>
        </w:tc>
      </w:tr>
      <w:tr w:rsidR="00EA4D74">
        <w:trPr>
          <w:trHeight w:val="402"/>
        </w:trPr>
        <w:tc>
          <w:tcPr>
            <w:tcW w:w="9744" w:type="dxa"/>
            <w:gridSpan w:val="11"/>
            <w:tcBorders>
              <w:top w:val="nil"/>
              <w:left w:val="nil"/>
              <w:bottom w:val="nil"/>
              <w:right w:val="nil"/>
            </w:tcBorders>
            <w:vAlign w:val="center"/>
          </w:tcPr>
          <w:p w:rsidR="00EA4D74" w:rsidRDefault="00EA4D74">
            <w:pPr>
              <w:widowControl/>
              <w:jc w:val="left"/>
              <w:rPr>
                <w:rFonts w:ascii="仿宋_GB2312" w:eastAsia="仿宋_GB2312" w:hAnsi="Arial" w:cs="Arial"/>
                <w:b/>
                <w:bCs/>
                <w:kern w:val="0"/>
                <w:sz w:val="16"/>
                <w:szCs w:val="16"/>
              </w:rPr>
            </w:pPr>
          </w:p>
        </w:tc>
        <w:tc>
          <w:tcPr>
            <w:tcW w:w="740" w:type="dxa"/>
            <w:tcBorders>
              <w:top w:val="nil"/>
              <w:left w:val="nil"/>
              <w:bottom w:val="nil"/>
              <w:right w:val="nil"/>
            </w:tcBorders>
            <w:vAlign w:val="bottom"/>
          </w:tcPr>
          <w:p w:rsidR="00EA4D74" w:rsidRDefault="00EA4D74">
            <w:pPr>
              <w:widowControl/>
              <w:jc w:val="left"/>
              <w:rPr>
                <w:rFonts w:ascii="仿宋_GB2312" w:eastAsia="仿宋_GB2312" w:hAnsi="Arial" w:cs="Arial"/>
                <w:kern w:val="0"/>
                <w:sz w:val="16"/>
                <w:szCs w:val="16"/>
              </w:rPr>
            </w:pPr>
          </w:p>
        </w:tc>
        <w:tc>
          <w:tcPr>
            <w:tcW w:w="740" w:type="dxa"/>
            <w:tcBorders>
              <w:top w:val="nil"/>
              <w:left w:val="nil"/>
              <w:bottom w:val="nil"/>
              <w:right w:val="nil"/>
            </w:tcBorders>
            <w:vAlign w:val="bottom"/>
          </w:tcPr>
          <w:p w:rsidR="00EA4D74" w:rsidRDefault="00EA4D74">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rsidR="00EA4D74" w:rsidRDefault="00EA4D74">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rsidR="00EA4D74" w:rsidRDefault="00EA4D74">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rsidR="00EA4D74" w:rsidRDefault="00EA4D74">
            <w:pPr>
              <w:widowControl/>
              <w:jc w:val="left"/>
              <w:rPr>
                <w:rFonts w:ascii="仿宋_GB2312" w:eastAsia="仿宋_GB2312" w:hAnsi="Arial" w:cs="Arial"/>
                <w:kern w:val="0"/>
                <w:sz w:val="16"/>
                <w:szCs w:val="16"/>
              </w:rPr>
            </w:pPr>
          </w:p>
        </w:tc>
        <w:tc>
          <w:tcPr>
            <w:tcW w:w="2493" w:type="dxa"/>
            <w:tcBorders>
              <w:top w:val="nil"/>
              <w:left w:val="nil"/>
              <w:bottom w:val="nil"/>
              <w:right w:val="nil"/>
            </w:tcBorders>
            <w:vAlign w:val="center"/>
          </w:tcPr>
          <w:p w:rsidR="00EA4D74" w:rsidRDefault="00EA4D74">
            <w:pPr>
              <w:widowControl/>
              <w:jc w:val="right"/>
              <w:rPr>
                <w:rFonts w:ascii="仿宋_GB2312" w:eastAsia="仿宋_GB2312" w:hAnsi="Arial" w:cs="Arial"/>
                <w:kern w:val="0"/>
                <w:sz w:val="16"/>
                <w:szCs w:val="16"/>
              </w:rPr>
            </w:pPr>
          </w:p>
        </w:tc>
      </w:tr>
      <w:tr w:rsidR="00EA4D74">
        <w:trPr>
          <w:gridAfter w:val="7"/>
          <w:wAfter w:w="8863" w:type="dxa"/>
          <w:trHeight w:val="255"/>
        </w:trPr>
        <w:tc>
          <w:tcPr>
            <w:tcW w:w="376"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1720"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支出决算表</w:t>
            </w:r>
          </w:p>
        </w:tc>
        <w:tc>
          <w:tcPr>
            <w:tcW w:w="850"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r>
      <w:tr w:rsidR="00EA4D74">
        <w:trPr>
          <w:gridAfter w:val="7"/>
          <w:wAfter w:w="8863" w:type="dxa"/>
          <w:trHeight w:val="255"/>
        </w:trPr>
        <w:tc>
          <w:tcPr>
            <w:tcW w:w="376"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1720"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850"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公开</w:t>
            </w:r>
            <w:r>
              <w:rPr>
                <w:rFonts w:ascii="宋体" w:hAnsi="宋体" w:cs="Arial" w:hint="eastAsia"/>
                <w:color w:val="000000"/>
                <w:kern w:val="0"/>
                <w:sz w:val="16"/>
                <w:szCs w:val="16"/>
              </w:rPr>
              <w:t>03</w:t>
            </w:r>
            <w:r>
              <w:rPr>
                <w:rFonts w:ascii="宋体" w:hAnsi="宋体" w:cs="Arial" w:hint="eastAsia"/>
                <w:color w:val="000000"/>
                <w:kern w:val="0"/>
                <w:sz w:val="16"/>
                <w:szCs w:val="16"/>
              </w:rPr>
              <w:t>表</w:t>
            </w:r>
          </w:p>
        </w:tc>
      </w:tr>
      <w:tr w:rsidR="00EA4D74">
        <w:trPr>
          <w:gridAfter w:val="7"/>
          <w:wAfter w:w="8863" w:type="dxa"/>
          <w:trHeight w:val="255"/>
        </w:trPr>
        <w:tc>
          <w:tcPr>
            <w:tcW w:w="1128" w:type="dxa"/>
            <w:gridSpan w:val="3"/>
            <w:tcBorders>
              <w:top w:val="nil"/>
              <w:left w:val="nil"/>
              <w:bottom w:val="nil"/>
              <w:right w:val="nil"/>
            </w:tcBorders>
            <w:vAlign w:val="bottom"/>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部门：</w:t>
            </w:r>
            <w:r>
              <w:rPr>
                <w:rFonts w:ascii="宋体" w:hAnsi="宋体" w:cs="Arial" w:hint="eastAsia"/>
                <w:color w:val="000000"/>
                <w:kern w:val="0"/>
                <w:sz w:val="16"/>
                <w:szCs w:val="16"/>
              </w:rPr>
              <w:t>XXX</w:t>
            </w:r>
          </w:p>
        </w:tc>
        <w:tc>
          <w:tcPr>
            <w:tcW w:w="1720"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EA4D74" w:rsidRDefault="00EA4D74">
            <w:pPr>
              <w:widowControl/>
              <w:jc w:val="center"/>
              <w:rPr>
                <w:rFonts w:ascii="宋体" w:hAnsi="宋体" w:cs="Arial"/>
                <w:color w:val="000000"/>
                <w:kern w:val="0"/>
                <w:sz w:val="16"/>
                <w:szCs w:val="16"/>
              </w:rPr>
            </w:pPr>
          </w:p>
        </w:tc>
        <w:tc>
          <w:tcPr>
            <w:tcW w:w="850"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金额单位：万元</w:t>
            </w:r>
          </w:p>
        </w:tc>
      </w:tr>
      <w:tr w:rsidR="00EA4D74">
        <w:trPr>
          <w:gridAfter w:val="7"/>
          <w:wAfter w:w="8863" w:type="dxa"/>
          <w:trHeight w:val="308"/>
        </w:trPr>
        <w:tc>
          <w:tcPr>
            <w:tcW w:w="2848" w:type="dxa"/>
            <w:gridSpan w:val="4"/>
            <w:tcBorders>
              <w:top w:val="single" w:sz="8" w:space="0" w:color="000000"/>
              <w:left w:val="single" w:sz="8" w:space="0" w:color="000000"/>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项目</w:t>
            </w:r>
          </w:p>
        </w:tc>
        <w:tc>
          <w:tcPr>
            <w:tcW w:w="995" w:type="dxa"/>
            <w:vMerge w:val="restart"/>
            <w:tcBorders>
              <w:top w:val="single" w:sz="8" w:space="0" w:color="000000"/>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本年支出合计</w:t>
            </w:r>
          </w:p>
        </w:tc>
        <w:tc>
          <w:tcPr>
            <w:tcW w:w="1134" w:type="dxa"/>
            <w:vMerge w:val="restart"/>
            <w:tcBorders>
              <w:top w:val="single" w:sz="8" w:space="0" w:color="000000"/>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基本支出</w:t>
            </w:r>
          </w:p>
        </w:tc>
        <w:tc>
          <w:tcPr>
            <w:tcW w:w="850" w:type="dxa"/>
            <w:vMerge w:val="restart"/>
            <w:tcBorders>
              <w:top w:val="single" w:sz="8" w:space="0" w:color="000000"/>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项目支出</w:t>
            </w:r>
          </w:p>
        </w:tc>
        <w:tc>
          <w:tcPr>
            <w:tcW w:w="992" w:type="dxa"/>
            <w:vMerge w:val="restart"/>
            <w:tcBorders>
              <w:top w:val="single" w:sz="8" w:space="0" w:color="000000"/>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上缴上级支出</w:t>
            </w:r>
          </w:p>
        </w:tc>
        <w:tc>
          <w:tcPr>
            <w:tcW w:w="1134" w:type="dxa"/>
            <w:vMerge w:val="restart"/>
            <w:tcBorders>
              <w:top w:val="single" w:sz="8" w:space="0" w:color="000000"/>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经营支出</w:t>
            </w:r>
          </w:p>
        </w:tc>
        <w:tc>
          <w:tcPr>
            <w:tcW w:w="1701" w:type="dxa"/>
            <w:vMerge w:val="restart"/>
            <w:tcBorders>
              <w:top w:val="single" w:sz="8" w:space="0" w:color="000000"/>
              <w:left w:val="nil"/>
              <w:bottom w:val="single" w:sz="4" w:space="0" w:color="000000"/>
              <w:right w:val="single" w:sz="8"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对附属单位补助支出</w:t>
            </w:r>
          </w:p>
        </w:tc>
      </w:tr>
      <w:tr w:rsidR="00EA4D74">
        <w:trPr>
          <w:gridAfter w:val="7"/>
          <w:wAfter w:w="8863" w:type="dxa"/>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支出功能分类科目编码</w:t>
            </w:r>
          </w:p>
        </w:tc>
        <w:tc>
          <w:tcPr>
            <w:tcW w:w="1720" w:type="dxa"/>
            <w:vMerge w:val="restart"/>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科目名称</w:t>
            </w:r>
          </w:p>
        </w:tc>
        <w:tc>
          <w:tcPr>
            <w:tcW w:w="995"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rsidR="00EA4D74" w:rsidRDefault="00EA4D74">
            <w:pPr>
              <w:widowControl/>
              <w:jc w:val="left"/>
              <w:rPr>
                <w:rFonts w:ascii="宋体" w:hAnsi="宋体" w:cs="Arial"/>
                <w:color w:val="000000"/>
                <w:kern w:val="0"/>
                <w:sz w:val="16"/>
                <w:szCs w:val="16"/>
              </w:rPr>
            </w:pPr>
          </w:p>
        </w:tc>
      </w:tr>
      <w:tr w:rsidR="00EA4D74">
        <w:trPr>
          <w:gridAfter w:val="7"/>
          <w:wAfter w:w="8863" w:type="dxa"/>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rsidR="00EA4D74" w:rsidRDefault="00EA4D74">
            <w:pPr>
              <w:widowControl/>
              <w:jc w:val="left"/>
              <w:rPr>
                <w:rFonts w:ascii="宋体" w:hAnsi="宋体" w:cs="Arial"/>
                <w:color w:val="000000"/>
                <w:kern w:val="0"/>
                <w:sz w:val="16"/>
                <w:szCs w:val="16"/>
              </w:rPr>
            </w:pPr>
          </w:p>
        </w:tc>
      </w:tr>
      <w:tr w:rsidR="00EA4D74">
        <w:trPr>
          <w:gridAfter w:val="7"/>
          <w:wAfter w:w="8863" w:type="dxa"/>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rsidR="00EA4D74" w:rsidRDefault="00EA4D74">
            <w:pPr>
              <w:widowControl/>
              <w:jc w:val="left"/>
              <w:rPr>
                <w:rFonts w:ascii="宋体" w:hAnsi="宋体" w:cs="Arial"/>
                <w:color w:val="000000"/>
                <w:kern w:val="0"/>
                <w:sz w:val="16"/>
                <w:szCs w:val="16"/>
              </w:rPr>
            </w:pPr>
          </w:p>
        </w:tc>
      </w:tr>
      <w:tr w:rsidR="00EA4D74">
        <w:trPr>
          <w:gridAfter w:val="7"/>
          <w:wAfter w:w="8863" w:type="dxa"/>
          <w:trHeight w:val="308"/>
        </w:trPr>
        <w:tc>
          <w:tcPr>
            <w:tcW w:w="376" w:type="dxa"/>
            <w:vMerge w:val="restart"/>
            <w:tcBorders>
              <w:top w:val="nil"/>
              <w:left w:val="single" w:sz="8" w:space="0" w:color="000000"/>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类</w:t>
            </w:r>
          </w:p>
        </w:tc>
        <w:tc>
          <w:tcPr>
            <w:tcW w:w="376" w:type="dxa"/>
            <w:vMerge w:val="restart"/>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款</w:t>
            </w:r>
          </w:p>
        </w:tc>
        <w:tc>
          <w:tcPr>
            <w:tcW w:w="376" w:type="dxa"/>
            <w:vMerge w:val="restart"/>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项</w:t>
            </w:r>
          </w:p>
        </w:tc>
        <w:tc>
          <w:tcPr>
            <w:tcW w:w="1720" w:type="dxa"/>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栏次</w:t>
            </w:r>
          </w:p>
        </w:tc>
        <w:tc>
          <w:tcPr>
            <w:tcW w:w="995" w:type="dxa"/>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1</w:t>
            </w:r>
          </w:p>
        </w:tc>
        <w:tc>
          <w:tcPr>
            <w:tcW w:w="1134" w:type="dxa"/>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2</w:t>
            </w:r>
          </w:p>
        </w:tc>
        <w:tc>
          <w:tcPr>
            <w:tcW w:w="850" w:type="dxa"/>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3</w:t>
            </w:r>
          </w:p>
        </w:tc>
        <w:tc>
          <w:tcPr>
            <w:tcW w:w="992" w:type="dxa"/>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4</w:t>
            </w:r>
          </w:p>
        </w:tc>
        <w:tc>
          <w:tcPr>
            <w:tcW w:w="1134" w:type="dxa"/>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5</w:t>
            </w:r>
          </w:p>
        </w:tc>
        <w:tc>
          <w:tcPr>
            <w:tcW w:w="1701" w:type="dxa"/>
            <w:tcBorders>
              <w:top w:val="nil"/>
              <w:left w:val="nil"/>
              <w:bottom w:val="single" w:sz="4" w:space="0" w:color="000000"/>
              <w:right w:val="single" w:sz="8"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6</w:t>
            </w:r>
          </w:p>
        </w:tc>
      </w:tr>
      <w:tr w:rsidR="00EA4D74">
        <w:trPr>
          <w:gridAfter w:val="7"/>
          <w:wAfter w:w="8863" w:type="dxa"/>
          <w:trHeight w:val="308"/>
        </w:trPr>
        <w:tc>
          <w:tcPr>
            <w:tcW w:w="376" w:type="dxa"/>
            <w:vMerge/>
            <w:tcBorders>
              <w:top w:val="nil"/>
              <w:left w:val="single" w:sz="8" w:space="0" w:color="000000"/>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rsidR="00EA4D74" w:rsidRDefault="00EA4D74">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vAlign w:val="center"/>
          </w:tcPr>
          <w:p w:rsidR="00EA4D74" w:rsidRDefault="006A6010">
            <w:pPr>
              <w:widowControl/>
              <w:jc w:val="center"/>
              <w:rPr>
                <w:rFonts w:ascii="宋体" w:hAnsi="宋体" w:cs="Arial"/>
                <w:color w:val="000000"/>
                <w:kern w:val="0"/>
                <w:sz w:val="16"/>
                <w:szCs w:val="16"/>
              </w:rPr>
            </w:pPr>
            <w:r>
              <w:rPr>
                <w:rFonts w:ascii="宋体" w:hAnsi="宋体" w:cs="Arial" w:hint="eastAsia"/>
                <w:color w:val="000000"/>
                <w:kern w:val="0"/>
                <w:sz w:val="16"/>
                <w:szCs w:val="16"/>
              </w:rPr>
              <w:t>合计</w:t>
            </w:r>
          </w:p>
        </w:tc>
        <w:tc>
          <w:tcPr>
            <w:tcW w:w="995"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EA4D74">
        <w:trPr>
          <w:gridAfter w:val="7"/>
          <w:wAfter w:w="8863" w:type="dxa"/>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208</w:t>
            </w:r>
          </w:p>
          <w:p w:rsidR="00EA4D74" w:rsidRDefault="00EA4D74">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社会保障和就业支出</w:t>
            </w:r>
          </w:p>
        </w:tc>
        <w:tc>
          <w:tcPr>
            <w:tcW w:w="995"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0.15</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0.15</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EA4D74">
        <w:trPr>
          <w:gridAfter w:val="7"/>
          <w:wAfter w:w="8863" w:type="dxa"/>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20803</w:t>
            </w:r>
          </w:p>
        </w:tc>
        <w:tc>
          <w:tcPr>
            <w:tcW w:w="1720" w:type="dxa"/>
            <w:tcBorders>
              <w:top w:val="nil"/>
              <w:left w:val="nil"/>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财政对社会保障基金的补助</w:t>
            </w:r>
            <w:r>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0.15</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0.15</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EA4D74">
        <w:trPr>
          <w:gridAfter w:val="7"/>
          <w:wAfter w:w="8863" w:type="dxa"/>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2080302</w:t>
            </w:r>
          </w:p>
        </w:tc>
        <w:tc>
          <w:tcPr>
            <w:tcW w:w="1720" w:type="dxa"/>
            <w:tcBorders>
              <w:top w:val="nil"/>
              <w:left w:val="nil"/>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财政对失业保险基金的补助</w:t>
            </w:r>
          </w:p>
        </w:tc>
        <w:tc>
          <w:tcPr>
            <w:tcW w:w="995"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0.15</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0.15</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EA4D74">
        <w:trPr>
          <w:gridAfter w:val="7"/>
          <w:wAfter w:w="8863" w:type="dxa"/>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210</w:t>
            </w:r>
          </w:p>
        </w:tc>
        <w:tc>
          <w:tcPr>
            <w:tcW w:w="1720" w:type="dxa"/>
            <w:tcBorders>
              <w:top w:val="nil"/>
              <w:left w:val="nil"/>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医疗卫生与计划生育支出</w:t>
            </w:r>
          </w:p>
        </w:tc>
        <w:tc>
          <w:tcPr>
            <w:tcW w:w="995"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99.76</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99.76</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EA4D74">
        <w:trPr>
          <w:gridAfter w:val="7"/>
          <w:wAfter w:w="8863" w:type="dxa"/>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21003</w:t>
            </w:r>
          </w:p>
        </w:tc>
        <w:tc>
          <w:tcPr>
            <w:tcW w:w="1720" w:type="dxa"/>
            <w:tcBorders>
              <w:top w:val="nil"/>
              <w:left w:val="nil"/>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基层医疗卫生机构</w:t>
            </w:r>
          </w:p>
        </w:tc>
        <w:tc>
          <w:tcPr>
            <w:tcW w:w="995"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82.49</w:t>
            </w:r>
          </w:p>
        </w:tc>
        <w:tc>
          <w:tcPr>
            <w:tcW w:w="1134"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82.49</w:t>
            </w:r>
          </w:p>
        </w:tc>
        <w:tc>
          <w:tcPr>
            <w:tcW w:w="850"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EA4D74">
        <w:trPr>
          <w:gridAfter w:val="7"/>
          <w:wAfter w:w="8863" w:type="dxa"/>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2100302</w:t>
            </w:r>
          </w:p>
        </w:tc>
        <w:tc>
          <w:tcPr>
            <w:tcW w:w="1720" w:type="dxa"/>
            <w:tcBorders>
              <w:top w:val="nil"/>
              <w:left w:val="nil"/>
              <w:bottom w:val="single" w:sz="4" w:space="0" w:color="000000"/>
              <w:right w:val="single" w:sz="4" w:space="0" w:color="000000"/>
            </w:tcBorders>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乡镇卫生院</w:t>
            </w:r>
            <w:r>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82.49</w:t>
            </w:r>
          </w:p>
        </w:tc>
        <w:tc>
          <w:tcPr>
            <w:tcW w:w="1134"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82.49</w:t>
            </w:r>
          </w:p>
        </w:tc>
        <w:tc>
          <w:tcPr>
            <w:tcW w:w="850"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EA4D74">
        <w:trPr>
          <w:gridAfter w:val="7"/>
          <w:wAfter w:w="8863" w:type="dxa"/>
          <w:trHeight w:val="308"/>
        </w:trPr>
        <w:tc>
          <w:tcPr>
            <w:tcW w:w="1128" w:type="dxa"/>
            <w:gridSpan w:val="3"/>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21004</w:t>
            </w:r>
          </w:p>
        </w:tc>
        <w:tc>
          <w:tcPr>
            <w:tcW w:w="1720" w:type="dxa"/>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公共卫生</w:t>
            </w:r>
          </w:p>
        </w:tc>
        <w:tc>
          <w:tcPr>
            <w:tcW w:w="995"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0.75</w:t>
            </w:r>
          </w:p>
        </w:tc>
        <w:tc>
          <w:tcPr>
            <w:tcW w:w="1134"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0.75</w:t>
            </w:r>
          </w:p>
        </w:tc>
        <w:tc>
          <w:tcPr>
            <w:tcW w:w="850" w:type="dxa"/>
          </w:tcPr>
          <w:p w:rsidR="00EA4D74" w:rsidRDefault="00EA4D74">
            <w:pPr>
              <w:widowControl/>
              <w:jc w:val="right"/>
              <w:rPr>
                <w:rFonts w:ascii="宋体" w:hAnsi="宋体" w:cs="Arial"/>
                <w:color w:val="000000"/>
                <w:kern w:val="0"/>
                <w:sz w:val="16"/>
                <w:szCs w:val="16"/>
              </w:rPr>
            </w:pPr>
          </w:p>
        </w:tc>
        <w:tc>
          <w:tcPr>
            <w:tcW w:w="992" w:type="dxa"/>
          </w:tcPr>
          <w:p w:rsidR="00EA4D74" w:rsidRDefault="00EA4D74">
            <w:pPr>
              <w:widowControl/>
              <w:jc w:val="right"/>
              <w:rPr>
                <w:rFonts w:ascii="宋体" w:hAnsi="宋体" w:cs="Arial"/>
                <w:color w:val="000000"/>
                <w:kern w:val="0"/>
                <w:sz w:val="16"/>
                <w:szCs w:val="16"/>
              </w:rPr>
            </w:pPr>
          </w:p>
        </w:tc>
        <w:tc>
          <w:tcPr>
            <w:tcW w:w="1134" w:type="dxa"/>
          </w:tcPr>
          <w:p w:rsidR="00EA4D74" w:rsidRDefault="00EA4D74">
            <w:pPr>
              <w:widowControl/>
              <w:jc w:val="right"/>
              <w:rPr>
                <w:rFonts w:ascii="宋体" w:hAnsi="宋体" w:cs="Arial"/>
                <w:color w:val="000000"/>
                <w:kern w:val="0"/>
                <w:sz w:val="16"/>
                <w:szCs w:val="16"/>
              </w:rPr>
            </w:pPr>
          </w:p>
        </w:tc>
        <w:tc>
          <w:tcPr>
            <w:tcW w:w="1701" w:type="dxa"/>
          </w:tcPr>
          <w:p w:rsidR="00EA4D74" w:rsidRDefault="00EA4D74">
            <w:pPr>
              <w:widowControl/>
              <w:jc w:val="right"/>
              <w:rPr>
                <w:rFonts w:ascii="宋体" w:hAnsi="宋体" w:cs="Arial"/>
                <w:color w:val="000000"/>
                <w:kern w:val="0"/>
                <w:sz w:val="16"/>
                <w:szCs w:val="16"/>
              </w:rPr>
            </w:pPr>
          </w:p>
        </w:tc>
      </w:tr>
      <w:tr w:rsidR="00EA4D74">
        <w:trPr>
          <w:gridAfter w:val="7"/>
          <w:wAfter w:w="8863" w:type="dxa"/>
          <w:trHeight w:val="308"/>
        </w:trPr>
        <w:tc>
          <w:tcPr>
            <w:tcW w:w="1128" w:type="dxa"/>
            <w:gridSpan w:val="3"/>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2100499</w:t>
            </w:r>
          </w:p>
        </w:tc>
        <w:tc>
          <w:tcPr>
            <w:tcW w:w="1720" w:type="dxa"/>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其他公共卫生支出</w:t>
            </w:r>
            <w:r>
              <w:rPr>
                <w:rFonts w:ascii="宋体" w:hAnsi="宋体" w:cs="Arial" w:hint="eastAsia"/>
                <w:color w:val="000000"/>
                <w:kern w:val="0"/>
                <w:sz w:val="16"/>
                <w:szCs w:val="16"/>
              </w:rPr>
              <w:t xml:space="preserve"> </w:t>
            </w:r>
          </w:p>
        </w:tc>
        <w:tc>
          <w:tcPr>
            <w:tcW w:w="995"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0.75</w:t>
            </w:r>
          </w:p>
        </w:tc>
        <w:tc>
          <w:tcPr>
            <w:tcW w:w="1134"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0.75</w:t>
            </w:r>
          </w:p>
        </w:tc>
        <w:tc>
          <w:tcPr>
            <w:tcW w:w="850" w:type="dxa"/>
          </w:tcPr>
          <w:p w:rsidR="00EA4D74" w:rsidRDefault="00EA4D74">
            <w:pPr>
              <w:widowControl/>
              <w:jc w:val="right"/>
              <w:rPr>
                <w:rFonts w:ascii="宋体" w:hAnsi="宋体" w:cs="Arial"/>
                <w:color w:val="000000"/>
                <w:kern w:val="0"/>
                <w:sz w:val="16"/>
                <w:szCs w:val="16"/>
              </w:rPr>
            </w:pPr>
          </w:p>
        </w:tc>
        <w:tc>
          <w:tcPr>
            <w:tcW w:w="992" w:type="dxa"/>
          </w:tcPr>
          <w:p w:rsidR="00EA4D74" w:rsidRDefault="00EA4D74">
            <w:pPr>
              <w:widowControl/>
              <w:jc w:val="right"/>
              <w:rPr>
                <w:rFonts w:ascii="宋体" w:hAnsi="宋体" w:cs="Arial"/>
                <w:color w:val="000000"/>
                <w:kern w:val="0"/>
                <w:sz w:val="16"/>
                <w:szCs w:val="16"/>
              </w:rPr>
            </w:pPr>
          </w:p>
        </w:tc>
        <w:tc>
          <w:tcPr>
            <w:tcW w:w="1134" w:type="dxa"/>
          </w:tcPr>
          <w:p w:rsidR="00EA4D74" w:rsidRDefault="00EA4D74">
            <w:pPr>
              <w:widowControl/>
              <w:jc w:val="right"/>
              <w:rPr>
                <w:rFonts w:ascii="宋体" w:hAnsi="宋体" w:cs="Arial"/>
                <w:color w:val="000000"/>
                <w:kern w:val="0"/>
                <w:sz w:val="16"/>
                <w:szCs w:val="16"/>
              </w:rPr>
            </w:pPr>
          </w:p>
        </w:tc>
        <w:tc>
          <w:tcPr>
            <w:tcW w:w="1701" w:type="dxa"/>
          </w:tcPr>
          <w:p w:rsidR="00EA4D74" w:rsidRDefault="00EA4D74">
            <w:pPr>
              <w:widowControl/>
              <w:jc w:val="right"/>
              <w:rPr>
                <w:rFonts w:ascii="宋体" w:hAnsi="宋体" w:cs="Arial"/>
                <w:color w:val="000000"/>
                <w:kern w:val="0"/>
                <w:sz w:val="16"/>
                <w:szCs w:val="16"/>
              </w:rPr>
            </w:pPr>
          </w:p>
        </w:tc>
      </w:tr>
      <w:tr w:rsidR="00EA4D74">
        <w:trPr>
          <w:gridAfter w:val="7"/>
          <w:wAfter w:w="8863" w:type="dxa"/>
          <w:trHeight w:val="308"/>
        </w:trPr>
        <w:tc>
          <w:tcPr>
            <w:tcW w:w="1128" w:type="dxa"/>
            <w:gridSpan w:val="3"/>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21005</w:t>
            </w:r>
          </w:p>
        </w:tc>
        <w:tc>
          <w:tcPr>
            <w:tcW w:w="1720" w:type="dxa"/>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医疗保障</w:t>
            </w:r>
          </w:p>
        </w:tc>
        <w:tc>
          <w:tcPr>
            <w:tcW w:w="995"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4.42</w:t>
            </w:r>
          </w:p>
        </w:tc>
        <w:tc>
          <w:tcPr>
            <w:tcW w:w="1134"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4.42</w:t>
            </w:r>
          </w:p>
        </w:tc>
        <w:tc>
          <w:tcPr>
            <w:tcW w:w="850" w:type="dxa"/>
          </w:tcPr>
          <w:p w:rsidR="00EA4D74" w:rsidRDefault="00EA4D74">
            <w:pPr>
              <w:widowControl/>
              <w:jc w:val="right"/>
              <w:rPr>
                <w:rFonts w:ascii="宋体" w:hAnsi="宋体" w:cs="Arial"/>
                <w:color w:val="000000"/>
                <w:kern w:val="0"/>
                <w:sz w:val="16"/>
                <w:szCs w:val="16"/>
              </w:rPr>
            </w:pPr>
          </w:p>
        </w:tc>
        <w:tc>
          <w:tcPr>
            <w:tcW w:w="992" w:type="dxa"/>
          </w:tcPr>
          <w:p w:rsidR="00EA4D74" w:rsidRDefault="00EA4D74">
            <w:pPr>
              <w:widowControl/>
              <w:jc w:val="right"/>
              <w:rPr>
                <w:rFonts w:ascii="宋体" w:hAnsi="宋体" w:cs="Arial"/>
                <w:color w:val="000000"/>
                <w:kern w:val="0"/>
                <w:sz w:val="16"/>
                <w:szCs w:val="16"/>
              </w:rPr>
            </w:pPr>
          </w:p>
        </w:tc>
        <w:tc>
          <w:tcPr>
            <w:tcW w:w="1134" w:type="dxa"/>
          </w:tcPr>
          <w:p w:rsidR="00EA4D74" w:rsidRDefault="00EA4D74">
            <w:pPr>
              <w:widowControl/>
              <w:jc w:val="right"/>
              <w:rPr>
                <w:rFonts w:ascii="宋体" w:hAnsi="宋体" w:cs="Arial"/>
                <w:color w:val="000000"/>
                <w:kern w:val="0"/>
                <w:sz w:val="16"/>
                <w:szCs w:val="16"/>
              </w:rPr>
            </w:pPr>
          </w:p>
        </w:tc>
        <w:tc>
          <w:tcPr>
            <w:tcW w:w="1701" w:type="dxa"/>
          </w:tcPr>
          <w:p w:rsidR="00EA4D74" w:rsidRDefault="00EA4D74">
            <w:pPr>
              <w:widowControl/>
              <w:jc w:val="right"/>
              <w:rPr>
                <w:rFonts w:ascii="宋体" w:hAnsi="宋体" w:cs="Arial"/>
                <w:color w:val="000000"/>
                <w:kern w:val="0"/>
                <w:sz w:val="16"/>
                <w:szCs w:val="16"/>
              </w:rPr>
            </w:pPr>
          </w:p>
        </w:tc>
      </w:tr>
      <w:tr w:rsidR="00EA4D74">
        <w:trPr>
          <w:gridAfter w:val="7"/>
          <w:wAfter w:w="8863" w:type="dxa"/>
          <w:trHeight w:val="308"/>
        </w:trPr>
        <w:tc>
          <w:tcPr>
            <w:tcW w:w="1128" w:type="dxa"/>
            <w:gridSpan w:val="3"/>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2100502</w:t>
            </w:r>
          </w:p>
        </w:tc>
        <w:tc>
          <w:tcPr>
            <w:tcW w:w="1720" w:type="dxa"/>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事业单位医疗</w:t>
            </w:r>
          </w:p>
        </w:tc>
        <w:tc>
          <w:tcPr>
            <w:tcW w:w="995"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2.95</w:t>
            </w:r>
          </w:p>
        </w:tc>
        <w:tc>
          <w:tcPr>
            <w:tcW w:w="1134"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2.95</w:t>
            </w:r>
          </w:p>
        </w:tc>
        <w:tc>
          <w:tcPr>
            <w:tcW w:w="850" w:type="dxa"/>
          </w:tcPr>
          <w:p w:rsidR="00EA4D74" w:rsidRDefault="00EA4D74">
            <w:pPr>
              <w:widowControl/>
              <w:jc w:val="right"/>
              <w:rPr>
                <w:rFonts w:ascii="宋体" w:hAnsi="宋体" w:cs="Arial"/>
                <w:color w:val="000000"/>
                <w:kern w:val="0"/>
                <w:sz w:val="16"/>
                <w:szCs w:val="16"/>
              </w:rPr>
            </w:pPr>
          </w:p>
        </w:tc>
        <w:tc>
          <w:tcPr>
            <w:tcW w:w="992" w:type="dxa"/>
          </w:tcPr>
          <w:p w:rsidR="00EA4D74" w:rsidRDefault="00EA4D74">
            <w:pPr>
              <w:widowControl/>
              <w:jc w:val="right"/>
              <w:rPr>
                <w:rFonts w:ascii="宋体" w:hAnsi="宋体" w:cs="Arial"/>
                <w:color w:val="000000"/>
                <w:kern w:val="0"/>
                <w:sz w:val="16"/>
                <w:szCs w:val="16"/>
              </w:rPr>
            </w:pPr>
          </w:p>
        </w:tc>
        <w:tc>
          <w:tcPr>
            <w:tcW w:w="1134" w:type="dxa"/>
          </w:tcPr>
          <w:p w:rsidR="00EA4D74" w:rsidRDefault="00EA4D74">
            <w:pPr>
              <w:widowControl/>
              <w:jc w:val="right"/>
              <w:rPr>
                <w:rFonts w:ascii="宋体" w:hAnsi="宋体" w:cs="Arial"/>
                <w:color w:val="000000"/>
                <w:kern w:val="0"/>
                <w:sz w:val="16"/>
                <w:szCs w:val="16"/>
              </w:rPr>
            </w:pPr>
          </w:p>
        </w:tc>
        <w:tc>
          <w:tcPr>
            <w:tcW w:w="1701" w:type="dxa"/>
          </w:tcPr>
          <w:p w:rsidR="00EA4D74" w:rsidRDefault="00EA4D74">
            <w:pPr>
              <w:widowControl/>
              <w:jc w:val="right"/>
              <w:rPr>
                <w:rFonts w:ascii="宋体" w:hAnsi="宋体" w:cs="Arial"/>
                <w:color w:val="000000"/>
                <w:kern w:val="0"/>
                <w:sz w:val="16"/>
                <w:szCs w:val="16"/>
              </w:rPr>
            </w:pPr>
          </w:p>
        </w:tc>
      </w:tr>
      <w:tr w:rsidR="00EA4D74">
        <w:trPr>
          <w:gridAfter w:val="7"/>
          <w:wAfter w:w="8863" w:type="dxa"/>
          <w:trHeight w:val="308"/>
        </w:trPr>
        <w:tc>
          <w:tcPr>
            <w:tcW w:w="1128" w:type="dxa"/>
            <w:gridSpan w:val="3"/>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2100503</w:t>
            </w:r>
          </w:p>
        </w:tc>
        <w:tc>
          <w:tcPr>
            <w:tcW w:w="1720" w:type="dxa"/>
            <w:vAlign w:val="center"/>
          </w:tcPr>
          <w:p w:rsidR="00EA4D74" w:rsidRDefault="006A6010">
            <w:pPr>
              <w:widowControl/>
              <w:ind w:firstLine="301"/>
              <w:jc w:val="left"/>
              <w:rPr>
                <w:rFonts w:ascii="宋体" w:hAnsi="宋体" w:cs="Arial"/>
                <w:color w:val="000000"/>
                <w:kern w:val="0"/>
                <w:sz w:val="16"/>
                <w:szCs w:val="16"/>
              </w:rPr>
            </w:pPr>
            <w:r>
              <w:rPr>
                <w:rFonts w:ascii="宋体" w:hAnsi="宋体" w:cs="Arial" w:hint="eastAsia"/>
                <w:color w:val="000000"/>
                <w:kern w:val="0"/>
                <w:sz w:val="16"/>
                <w:szCs w:val="16"/>
              </w:rPr>
              <w:t>公务员医疗补助</w:t>
            </w:r>
          </w:p>
        </w:tc>
        <w:tc>
          <w:tcPr>
            <w:tcW w:w="995"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1.47</w:t>
            </w:r>
          </w:p>
        </w:tc>
        <w:tc>
          <w:tcPr>
            <w:tcW w:w="1134"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1.47</w:t>
            </w:r>
          </w:p>
        </w:tc>
        <w:tc>
          <w:tcPr>
            <w:tcW w:w="850" w:type="dxa"/>
          </w:tcPr>
          <w:p w:rsidR="00EA4D74" w:rsidRDefault="00EA4D74">
            <w:pPr>
              <w:widowControl/>
              <w:jc w:val="right"/>
              <w:rPr>
                <w:rFonts w:ascii="宋体" w:hAnsi="宋体" w:cs="Arial"/>
                <w:color w:val="000000"/>
                <w:kern w:val="0"/>
                <w:sz w:val="16"/>
                <w:szCs w:val="16"/>
              </w:rPr>
            </w:pPr>
          </w:p>
        </w:tc>
        <w:tc>
          <w:tcPr>
            <w:tcW w:w="992" w:type="dxa"/>
          </w:tcPr>
          <w:p w:rsidR="00EA4D74" w:rsidRDefault="00EA4D74">
            <w:pPr>
              <w:widowControl/>
              <w:jc w:val="right"/>
              <w:rPr>
                <w:rFonts w:ascii="宋体" w:hAnsi="宋体" w:cs="Arial"/>
                <w:color w:val="000000"/>
                <w:kern w:val="0"/>
                <w:sz w:val="16"/>
                <w:szCs w:val="16"/>
              </w:rPr>
            </w:pPr>
          </w:p>
        </w:tc>
        <w:tc>
          <w:tcPr>
            <w:tcW w:w="1134" w:type="dxa"/>
          </w:tcPr>
          <w:p w:rsidR="00EA4D74" w:rsidRDefault="00EA4D74">
            <w:pPr>
              <w:widowControl/>
              <w:jc w:val="right"/>
              <w:rPr>
                <w:rFonts w:ascii="宋体" w:hAnsi="宋体" w:cs="Arial"/>
                <w:color w:val="000000"/>
                <w:kern w:val="0"/>
                <w:sz w:val="16"/>
                <w:szCs w:val="16"/>
              </w:rPr>
            </w:pPr>
          </w:p>
        </w:tc>
        <w:tc>
          <w:tcPr>
            <w:tcW w:w="1701" w:type="dxa"/>
          </w:tcPr>
          <w:p w:rsidR="00EA4D74" w:rsidRDefault="00EA4D74">
            <w:pPr>
              <w:widowControl/>
              <w:jc w:val="right"/>
              <w:rPr>
                <w:rFonts w:ascii="宋体" w:hAnsi="宋体" w:cs="Arial"/>
                <w:color w:val="000000"/>
                <w:kern w:val="0"/>
                <w:sz w:val="16"/>
                <w:szCs w:val="16"/>
              </w:rPr>
            </w:pPr>
          </w:p>
        </w:tc>
      </w:tr>
      <w:tr w:rsidR="00EA4D74">
        <w:trPr>
          <w:gridAfter w:val="7"/>
          <w:wAfter w:w="8863" w:type="dxa"/>
          <w:trHeight w:val="308"/>
        </w:trPr>
        <w:tc>
          <w:tcPr>
            <w:tcW w:w="1128" w:type="dxa"/>
            <w:gridSpan w:val="3"/>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21010</w:t>
            </w:r>
          </w:p>
        </w:tc>
        <w:tc>
          <w:tcPr>
            <w:tcW w:w="1720" w:type="dxa"/>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食品和药品监督管理事务</w:t>
            </w:r>
          </w:p>
        </w:tc>
        <w:tc>
          <w:tcPr>
            <w:tcW w:w="995"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12.1</w:t>
            </w:r>
          </w:p>
        </w:tc>
        <w:tc>
          <w:tcPr>
            <w:tcW w:w="1134"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12.1</w:t>
            </w:r>
          </w:p>
        </w:tc>
        <w:tc>
          <w:tcPr>
            <w:tcW w:w="850" w:type="dxa"/>
          </w:tcPr>
          <w:p w:rsidR="00EA4D74" w:rsidRDefault="00EA4D74">
            <w:pPr>
              <w:widowControl/>
              <w:jc w:val="right"/>
              <w:rPr>
                <w:rFonts w:ascii="宋体" w:hAnsi="宋体" w:cs="Arial"/>
                <w:color w:val="000000"/>
                <w:kern w:val="0"/>
                <w:sz w:val="16"/>
                <w:szCs w:val="16"/>
              </w:rPr>
            </w:pPr>
          </w:p>
        </w:tc>
        <w:tc>
          <w:tcPr>
            <w:tcW w:w="992" w:type="dxa"/>
          </w:tcPr>
          <w:p w:rsidR="00EA4D74" w:rsidRDefault="00EA4D74">
            <w:pPr>
              <w:widowControl/>
              <w:jc w:val="right"/>
              <w:rPr>
                <w:rFonts w:ascii="宋体" w:hAnsi="宋体" w:cs="Arial"/>
                <w:color w:val="000000"/>
                <w:kern w:val="0"/>
                <w:sz w:val="16"/>
                <w:szCs w:val="16"/>
              </w:rPr>
            </w:pPr>
          </w:p>
        </w:tc>
        <w:tc>
          <w:tcPr>
            <w:tcW w:w="1134" w:type="dxa"/>
          </w:tcPr>
          <w:p w:rsidR="00EA4D74" w:rsidRDefault="00EA4D74">
            <w:pPr>
              <w:widowControl/>
              <w:jc w:val="right"/>
              <w:rPr>
                <w:rFonts w:ascii="宋体" w:hAnsi="宋体" w:cs="Arial"/>
                <w:color w:val="000000"/>
                <w:kern w:val="0"/>
                <w:sz w:val="16"/>
                <w:szCs w:val="16"/>
              </w:rPr>
            </w:pPr>
          </w:p>
        </w:tc>
        <w:tc>
          <w:tcPr>
            <w:tcW w:w="1701" w:type="dxa"/>
          </w:tcPr>
          <w:p w:rsidR="00EA4D74" w:rsidRDefault="00EA4D74">
            <w:pPr>
              <w:widowControl/>
              <w:jc w:val="right"/>
              <w:rPr>
                <w:rFonts w:ascii="宋体" w:hAnsi="宋体" w:cs="Arial"/>
                <w:color w:val="000000"/>
                <w:kern w:val="0"/>
                <w:sz w:val="16"/>
                <w:szCs w:val="16"/>
              </w:rPr>
            </w:pPr>
          </w:p>
        </w:tc>
      </w:tr>
      <w:tr w:rsidR="00EA4D74">
        <w:trPr>
          <w:gridAfter w:val="7"/>
          <w:wAfter w:w="8863" w:type="dxa"/>
          <w:trHeight w:val="308"/>
        </w:trPr>
        <w:tc>
          <w:tcPr>
            <w:tcW w:w="1128" w:type="dxa"/>
            <w:gridSpan w:val="3"/>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2101099</w:t>
            </w:r>
          </w:p>
        </w:tc>
        <w:tc>
          <w:tcPr>
            <w:tcW w:w="1720" w:type="dxa"/>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其他食品和药品监督管理事务支出</w:t>
            </w:r>
          </w:p>
        </w:tc>
        <w:tc>
          <w:tcPr>
            <w:tcW w:w="995"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12.1</w:t>
            </w:r>
          </w:p>
        </w:tc>
        <w:tc>
          <w:tcPr>
            <w:tcW w:w="1134"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12.1</w:t>
            </w:r>
          </w:p>
        </w:tc>
        <w:tc>
          <w:tcPr>
            <w:tcW w:w="850" w:type="dxa"/>
          </w:tcPr>
          <w:p w:rsidR="00EA4D74" w:rsidRDefault="00EA4D74">
            <w:pPr>
              <w:widowControl/>
              <w:jc w:val="right"/>
              <w:rPr>
                <w:rFonts w:ascii="宋体" w:hAnsi="宋体" w:cs="Arial"/>
                <w:color w:val="000000"/>
                <w:kern w:val="0"/>
                <w:sz w:val="16"/>
                <w:szCs w:val="16"/>
              </w:rPr>
            </w:pPr>
          </w:p>
        </w:tc>
        <w:tc>
          <w:tcPr>
            <w:tcW w:w="992" w:type="dxa"/>
          </w:tcPr>
          <w:p w:rsidR="00EA4D74" w:rsidRDefault="00EA4D74">
            <w:pPr>
              <w:widowControl/>
              <w:jc w:val="right"/>
              <w:rPr>
                <w:rFonts w:ascii="宋体" w:hAnsi="宋体" w:cs="Arial"/>
                <w:color w:val="000000"/>
                <w:kern w:val="0"/>
                <w:sz w:val="16"/>
                <w:szCs w:val="16"/>
              </w:rPr>
            </w:pPr>
          </w:p>
        </w:tc>
        <w:tc>
          <w:tcPr>
            <w:tcW w:w="1134" w:type="dxa"/>
          </w:tcPr>
          <w:p w:rsidR="00EA4D74" w:rsidRDefault="00EA4D74">
            <w:pPr>
              <w:widowControl/>
              <w:jc w:val="right"/>
              <w:rPr>
                <w:rFonts w:ascii="宋体" w:hAnsi="宋体" w:cs="Arial"/>
                <w:color w:val="000000"/>
                <w:kern w:val="0"/>
                <w:sz w:val="16"/>
                <w:szCs w:val="16"/>
              </w:rPr>
            </w:pPr>
          </w:p>
        </w:tc>
        <w:tc>
          <w:tcPr>
            <w:tcW w:w="1701" w:type="dxa"/>
          </w:tcPr>
          <w:p w:rsidR="00EA4D74" w:rsidRDefault="00EA4D74">
            <w:pPr>
              <w:widowControl/>
              <w:jc w:val="right"/>
              <w:rPr>
                <w:rFonts w:ascii="宋体" w:hAnsi="宋体" w:cs="Arial"/>
                <w:color w:val="000000"/>
                <w:kern w:val="0"/>
                <w:sz w:val="16"/>
                <w:szCs w:val="16"/>
              </w:rPr>
            </w:pPr>
          </w:p>
        </w:tc>
      </w:tr>
      <w:tr w:rsidR="00EA4D74">
        <w:trPr>
          <w:gridAfter w:val="7"/>
          <w:wAfter w:w="8863" w:type="dxa"/>
          <w:trHeight w:val="308"/>
        </w:trPr>
        <w:tc>
          <w:tcPr>
            <w:tcW w:w="1128" w:type="dxa"/>
            <w:gridSpan w:val="3"/>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221</w:t>
            </w:r>
          </w:p>
        </w:tc>
        <w:tc>
          <w:tcPr>
            <w:tcW w:w="1720" w:type="dxa"/>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住房保障支出</w:t>
            </w:r>
          </w:p>
        </w:tc>
        <w:tc>
          <w:tcPr>
            <w:tcW w:w="995"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5.36</w:t>
            </w:r>
          </w:p>
        </w:tc>
        <w:tc>
          <w:tcPr>
            <w:tcW w:w="1134"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5.36</w:t>
            </w:r>
          </w:p>
        </w:tc>
        <w:tc>
          <w:tcPr>
            <w:tcW w:w="850" w:type="dxa"/>
          </w:tcPr>
          <w:p w:rsidR="00EA4D74" w:rsidRDefault="00EA4D74">
            <w:pPr>
              <w:widowControl/>
              <w:jc w:val="right"/>
              <w:rPr>
                <w:rFonts w:ascii="宋体" w:hAnsi="宋体" w:cs="Arial"/>
                <w:color w:val="000000"/>
                <w:kern w:val="0"/>
                <w:sz w:val="16"/>
                <w:szCs w:val="16"/>
              </w:rPr>
            </w:pPr>
          </w:p>
        </w:tc>
        <w:tc>
          <w:tcPr>
            <w:tcW w:w="992" w:type="dxa"/>
          </w:tcPr>
          <w:p w:rsidR="00EA4D74" w:rsidRDefault="00EA4D74">
            <w:pPr>
              <w:widowControl/>
              <w:jc w:val="right"/>
              <w:rPr>
                <w:rFonts w:ascii="宋体" w:hAnsi="宋体" w:cs="Arial"/>
                <w:color w:val="000000"/>
                <w:kern w:val="0"/>
                <w:sz w:val="16"/>
                <w:szCs w:val="16"/>
              </w:rPr>
            </w:pPr>
          </w:p>
        </w:tc>
        <w:tc>
          <w:tcPr>
            <w:tcW w:w="1134" w:type="dxa"/>
          </w:tcPr>
          <w:p w:rsidR="00EA4D74" w:rsidRDefault="00EA4D74">
            <w:pPr>
              <w:widowControl/>
              <w:jc w:val="right"/>
              <w:rPr>
                <w:rFonts w:ascii="宋体" w:hAnsi="宋体" w:cs="Arial"/>
                <w:color w:val="000000"/>
                <w:kern w:val="0"/>
                <w:sz w:val="16"/>
                <w:szCs w:val="16"/>
              </w:rPr>
            </w:pPr>
          </w:p>
        </w:tc>
        <w:tc>
          <w:tcPr>
            <w:tcW w:w="1701" w:type="dxa"/>
          </w:tcPr>
          <w:p w:rsidR="00EA4D74" w:rsidRDefault="00EA4D74">
            <w:pPr>
              <w:widowControl/>
              <w:jc w:val="right"/>
              <w:rPr>
                <w:rFonts w:ascii="宋体" w:hAnsi="宋体" w:cs="Arial"/>
                <w:color w:val="000000"/>
                <w:kern w:val="0"/>
                <w:sz w:val="16"/>
                <w:szCs w:val="16"/>
              </w:rPr>
            </w:pPr>
          </w:p>
        </w:tc>
      </w:tr>
      <w:tr w:rsidR="00EA4D74">
        <w:trPr>
          <w:gridAfter w:val="7"/>
          <w:wAfter w:w="8863" w:type="dxa"/>
          <w:trHeight w:val="308"/>
        </w:trPr>
        <w:tc>
          <w:tcPr>
            <w:tcW w:w="1128" w:type="dxa"/>
            <w:gridSpan w:val="3"/>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22102</w:t>
            </w:r>
          </w:p>
        </w:tc>
        <w:tc>
          <w:tcPr>
            <w:tcW w:w="1720" w:type="dxa"/>
            <w:vAlign w:val="center"/>
          </w:tcPr>
          <w:p w:rsidR="00EA4D74" w:rsidRDefault="006A6010">
            <w:pPr>
              <w:widowControl/>
              <w:ind w:firstLine="316"/>
              <w:jc w:val="left"/>
              <w:rPr>
                <w:rFonts w:ascii="宋体" w:hAnsi="宋体" w:cs="Arial"/>
                <w:color w:val="000000"/>
                <w:kern w:val="0"/>
                <w:sz w:val="16"/>
                <w:szCs w:val="16"/>
              </w:rPr>
            </w:pPr>
            <w:r>
              <w:rPr>
                <w:rFonts w:ascii="宋体" w:hAnsi="宋体" w:cs="Arial" w:hint="eastAsia"/>
                <w:color w:val="000000"/>
                <w:kern w:val="0"/>
                <w:sz w:val="16"/>
                <w:szCs w:val="16"/>
              </w:rPr>
              <w:t>住房改革支出</w:t>
            </w:r>
          </w:p>
        </w:tc>
        <w:tc>
          <w:tcPr>
            <w:tcW w:w="995"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5.36</w:t>
            </w:r>
          </w:p>
        </w:tc>
        <w:tc>
          <w:tcPr>
            <w:tcW w:w="1134"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5.36</w:t>
            </w:r>
          </w:p>
        </w:tc>
        <w:tc>
          <w:tcPr>
            <w:tcW w:w="850" w:type="dxa"/>
          </w:tcPr>
          <w:p w:rsidR="00EA4D74" w:rsidRDefault="00EA4D74">
            <w:pPr>
              <w:widowControl/>
              <w:jc w:val="right"/>
              <w:rPr>
                <w:rFonts w:ascii="宋体" w:hAnsi="宋体" w:cs="Arial"/>
                <w:color w:val="000000"/>
                <w:kern w:val="0"/>
                <w:sz w:val="16"/>
                <w:szCs w:val="16"/>
              </w:rPr>
            </w:pPr>
          </w:p>
        </w:tc>
        <w:tc>
          <w:tcPr>
            <w:tcW w:w="992" w:type="dxa"/>
          </w:tcPr>
          <w:p w:rsidR="00EA4D74" w:rsidRDefault="00EA4D74">
            <w:pPr>
              <w:widowControl/>
              <w:jc w:val="right"/>
              <w:rPr>
                <w:rFonts w:ascii="宋体" w:hAnsi="宋体" w:cs="Arial"/>
                <w:color w:val="000000"/>
                <w:kern w:val="0"/>
                <w:sz w:val="16"/>
                <w:szCs w:val="16"/>
              </w:rPr>
            </w:pPr>
          </w:p>
        </w:tc>
        <w:tc>
          <w:tcPr>
            <w:tcW w:w="1134" w:type="dxa"/>
          </w:tcPr>
          <w:p w:rsidR="00EA4D74" w:rsidRDefault="00EA4D74">
            <w:pPr>
              <w:widowControl/>
              <w:jc w:val="right"/>
              <w:rPr>
                <w:rFonts w:ascii="宋体" w:hAnsi="宋体" w:cs="Arial"/>
                <w:color w:val="000000"/>
                <w:kern w:val="0"/>
                <w:sz w:val="16"/>
                <w:szCs w:val="16"/>
              </w:rPr>
            </w:pPr>
          </w:p>
        </w:tc>
        <w:tc>
          <w:tcPr>
            <w:tcW w:w="1701" w:type="dxa"/>
          </w:tcPr>
          <w:p w:rsidR="00EA4D74" w:rsidRDefault="00EA4D74">
            <w:pPr>
              <w:widowControl/>
              <w:jc w:val="right"/>
              <w:rPr>
                <w:rFonts w:ascii="宋体" w:hAnsi="宋体" w:cs="Arial"/>
                <w:color w:val="000000"/>
                <w:kern w:val="0"/>
                <w:sz w:val="16"/>
                <w:szCs w:val="16"/>
              </w:rPr>
            </w:pPr>
          </w:p>
        </w:tc>
      </w:tr>
      <w:tr w:rsidR="00EA4D74">
        <w:trPr>
          <w:gridAfter w:val="7"/>
          <w:wAfter w:w="8863" w:type="dxa"/>
          <w:trHeight w:val="308"/>
        </w:trPr>
        <w:tc>
          <w:tcPr>
            <w:tcW w:w="1128" w:type="dxa"/>
            <w:gridSpan w:val="3"/>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2210201</w:t>
            </w:r>
          </w:p>
        </w:tc>
        <w:tc>
          <w:tcPr>
            <w:tcW w:w="1720" w:type="dxa"/>
            <w:vAlign w:val="center"/>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住房公欧基金</w:t>
            </w:r>
          </w:p>
        </w:tc>
        <w:tc>
          <w:tcPr>
            <w:tcW w:w="995"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5.36</w:t>
            </w:r>
          </w:p>
        </w:tc>
        <w:tc>
          <w:tcPr>
            <w:tcW w:w="1134" w:type="dxa"/>
            <w:vAlign w:val="center"/>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5.36</w:t>
            </w:r>
          </w:p>
        </w:tc>
        <w:tc>
          <w:tcPr>
            <w:tcW w:w="850" w:type="dxa"/>
          </w:tcPr>
          <w:p w:rsidR="00EA4D74" w:rsidRDefault="00EA4D74">
            <w:pPr>
              <w:widowControl/>
              <w:jc w:val="right"/>
              <w:rPr>
                <w:rFonts w:ascii="宋体" w:hAnsi="宋体" w:cs="Arial"/>
                <w:color w:val="000000"/>
                <w:kern w:val="0"/>
                <w:sz w:val="16"/>
                <w:szCs w:val="16"/>
              </w:rPr>
            </w:pPr>
          </w:p>
        </w:tc>
        <w:tc>
          <w:tcPr>
            <w:tcW w:w="992" w:type="dxa"/>
          </w:tcPr>
          <w:p w:rsidR="00EA4D74" w:rsidRDefault="00EA4D74">
            <w:pPr>
              <w:widowControl/>
              <w:jc w:val="right"/>
              <w:rPr>
                <w:rFonts w:ascii="宋体" w:hAnsi="宋体" w:cs="Arial"/>
                <w:color w:val="000000"/>
                <w:kern w:val="0"/>
                <w:sz w:val="16"/>
                <w:szCs w:val="16"/>
              </w:rPr>
            </w:pPr>
          </w:p>
        </w:tc>
        <w:tc>
          <w:tcPr>
            <w:tcW w:w="1134" w:type="dxa"/>
          </w:tcPr>
          <w:p w:rsidR="00EA4D74" w:rsidRDefault="00EA4D74">
            <w:pPr>
              <w:widowControl/>
              <w:jc w:val="right"/>
              <w:rPr>
                <w:rFonts w:ascii="宋体" w:hAnsi="宋体" w:cs="Arial"/>
                <w:color w:val="000000"/>
                <w:kern w:val="0"/>
                <w:sz w:val="16"/>
                <w:szCs w:val="16"/>
              </w:rPr>
            </w:pPr>
          </w:p>
        </w:tc>
        <w:tc>
          <w:tcPr>
            <w:tcW w:w="1701" w:type="dxa"/>
          </w:tcPr>
          <w:p w:rsidR="00EA4D74" w:rsidRDefault="00EA4D74">
            <w:pPr>
              <w:widowControl/>
              <w:jc w:val="right"/>
              <w:rPr>
                <w:rFonts w:ascii="宋体" w:hAnsi="宋体" w:cs="Arial"/>
                <w:color w:val="000000"/>
                <w:kern w:val="0"/>
                <w:sz w:val="16"/>
                <w:szCs w:val="16"/>
              </w:rPr>
            </w:pPr>
          </w:p>
        </w:tc>
      </w:tr>
      <w:tr w:rsidR="00EA4D74">
        <w:trPr>
          <w:gridAfter w:val="7"/>
          <w:wAfter w:w="8863" w:type="dxa"/>
          <w:trHeight w:val="308"/>
        </w:trPr>
        <w:tc>
          <w:tcPr>
            <w:tcW w:w="1128" w:type="dxa"/>
            <w:gridSpan w:val="3"/>
            <w:vAlign w:val="center"/>
          </w:tcPr>
          <w:p w:rsidR="00EA4D74" w:rsidRDefault="00EA4D74">
            <w:pPr>
              <w:widowControl/>
              <w:jc w:val="left"/>
              <w:rPr>
                <w:rFonts w:ascii="宋体" w:hAnsi="宋体" w:cs="Arial"/>
                <w:color w:val="000000"/>
                <w:kern w:val="0"/>
                <w:sz w:val="16"/>
                <w:szCs w:val="16"/>
              </w:rPr>
            </w:pPr>
          </w:p>
        </w:tc>
        <w:tc>
          <w:tcPr>
            <w:tcW w:w="1720" w:type="dxa"/>
            <w:vAlign w:val="center"/>
          </w:tcPr>
          <w:p w:rsidR="00EA4D74" w:rsidRDefault="00EA4D74">
            <w:pPr>
              <w:widowControl/>
              <w:jc w:val="left"/>
              <w:rPr>
                <w:rFonts w:ascii="宋体" w:hAnsi="宋体" w:cs="Arial"/>
                <w:color w:val="000000"/>
                <w:kern w:val="0"/>
                <w:sz w:val="16"/>
                <w:szCs w:val="16"/>
              </w:rPr>
            </w:pPr>
          </w:p>
        </w:tc>
        <w:tc>
          <w:tcPr>
            <w:tcW w:w="995" w:type="dxa"/>
            <w:vAlign w:val="center"/>
          </w:tcPr>
          <w:p w:rsidR="00EA4D74" w:rsidRDefault="00EA4D74">
            <w:pPr>
              <w:widowControl/>
              <w:jc w:val="right"/>
              <w:rPr>
                <w:rFonts w:ascii="宋体" w:hAnsi="宋体" w:cs="Arial"/>
                <w:color w:val="000000"/>
                <w:kern w:val="0"/>
                <w:sz w:val="16"/>
                <w:szCs w:val="16"/>
              </w:rPr>
            </w:pPr>
          </w:p>
        </w:tc>
        <w:tc>
          <w:tcPr>
            <w:tcW w:w="1134" w:type="dxa"/>
            <w:vAlign w:val="center"/>
          </w:tcPr>
          <w:p w:rsidR="00EA4D74" w:rsidRDefault="00EA4D74">
            <w:pPr>
              <w:widowControl/>
              <w:jc w:val="right"/>
              <w:rPr>
                <w:rFonts w:ascii="宋体" w:hAnsi="宋体" w:cs="Arial"/>
                <w:color w:val="000000"/>
                <w:kern w:val="0"/>
                <w:sz w:val="16"/>
                <w:szCs w:val="16"/>
              </w:rPr>
            </w:pPr>
          </w:p>
        </w:tc>
        <w:tc>
          <w:tcPr>
            <w:tcW w:w="850" w:type="dxa"/>
          </w:tcPr>
          <w:p w:rsidR="00EA4D74" w:rsidRDefault="00EA4D74">
            <w:pPr>
              <w:widowControl/>
              <w:jc w:val="right"/>
              <w:rPr>
                <w:rFonts w:ascii="宋体" w:hAnsi="宋体" w:cs="Arial"/>
                <w:color w:val="000000"/>
                <w:kern w:val="0"/>
                <w:sz w:val="16"/>
                <w:szCs w:val="16"/>
              </w:rPr>
            </w:pPr>
          </w:p>
        </w:tc>
        <w:tc>
          <w:tcPr>
            <w:tcW w:w="992" w:type="dxa"/>
          </w:tcPr>
          <w:p w:rsidR="00EA4D74" w:rsidRDefault="00EA4D74">
            <w:pPr>
              <w:widowControl/>
              <w:jc w:val="right"/>
              <w:rPr>
                <w:rFonts w:ascii="宋体" w:hAnsi="宋体" w:cs="Arial"/>
                <w:color w:val="000000"/>
                <w:kern w:val="0"/>
                <w:sz w:val="16"/>
                <w:szCs w:val="16"/>
              </w:rPr>
            </w:pPr>
          </w:p>
        </w:tc>
        <w:tc>
          <w:tcPr>
            <w:tcW w:w="1134" w:type="dxa"/>
          </w:tcPr>
          <w:p w:rsidR="00EA4D74" w:rsidRDefault="00EA4D74">
            <w:pPr>
              <w:widowControl/>
              <w:jc w:val="right"/>
              <w:rPr>
                <w:rFonts w:ascii="宋体" w:hAnsi="宋体" w:cs="Arial"/>
                <w:color w:val="000000"/>
                <w:kern w:val="0"/>
                <w:sz w:val="16"/>
                <w:szCs w:val="16"/>
              </w:rPr>
            </w:pPr>
          </w:p>
        </w:tc>
        <w:tc>
          <w:tcPr>
            <w:tcW w:w="1701" w:type="dxa"/>
          </w:tcPr>
          <w:p w:rsidR="00EA4D74" w:rsidRDefault="00EA4D74">
            <w:pPr>
              <w:widowControl/>
              <w:jc w:val="right"/>
              <w:rPr>
                <w:rFonts w:ascii="宋体" w:hAnsi="宋体" w:cs="Arial"/>
                <w:color w:val="000000"/>
                <w:kern w:val="0"/>
                <w:sz w:val="16"/>
                <w:szCs w:val="16"/>
              </w:rPr>
            </w:pPr>
          </w:p>
        </w:tc>
      </w:tr>
    </w:tbl>
    <w:p w:rsidR="00EA4D74" w:rsidRDefault="00EA4D74" w:rsidP="00EA4D74">
      <w:pPr>
        <w:ind w:firstLineChars="100" w:firstLine="321"/>
        <w:jc w:val="left"/>
        <w:rPr>
          <w:rFonts w:ascii="仿宋_GB2312" w:eastAsia="仿宋_GB2312"/>
          <w:b/>
          <w:sz w:val="32"/>
          <w:szCs w:val="32"/>
        </w:rPr>
      </w:pPr>
    </w:p>
    <w:p w:rsidR="00EA4D74" w:rsidRDefault="00EA4D74" w:rsidP="00EA4D74">
      <w:pPr>
        <w:ind w:firstLineChars="100" w:firstLine="321"/>
        <w:jc w:val="center"/>
        <w:rPr>
          <w:rFonts w:ascii="仿宋_GB2312" w:eastAsia="仿宋_GB2312"/>
          <w:b/>
          <w:sz w:val="32"/>
          <w:szCs w:val="32"/>
        </w:rPr>
      </w:pPr>
    </w:p>
    <w:p w:rsidR="00EA4D74" w:rsidRDefault="00EA4D74">
      <w:pPr>
        <w:rPr>
          <w:rFonts w:ascii="仿宋_GB2312" w:eastAsia="仿宋_GB2312"/>
          <w:b/>
          <w:sz w:val="32"/>
          <w:szCs w:val="32"/>
        </w:rPr>
      </w:pPr>
    </w:p>
    <w:p w:rsidR="00EA4D74" w:rsidRDefault="00EA4D74">
      <w:pPr>
        <w:rPr>
          <w:rFonts w:ascii="仿宋_GB2312" w:eastAsia="仿宋_GB2312"/>
          <w:b/>
          <w:sz w:val="32"/>
          <w:szCs w:val="32"/>
        </w:rPr>
      </w:pPr>
    </w:p>
    <w:p w:rsidR="00EA4D74" w:rsidRDefault="00EA4D74">
      <w:pPr>
        <w:rPr>
          <w:rFonts w:ascii="仿宋_GB2312" w:eastAsia="仿宋_GB2312"/>
          <w:b/>
          <w:sz w:val="32"/>
          <w:szCs w:val="32"/>
        </w:rPr>
      </w:pPr>
    </w:p>
    <w:tbl>
      <w:tblPr>
        <w:tblW w:w="8833" w:type="dxa"/>
        <w:jc w:val="center"/>
        <w:tblInd w:w="93" w:type="dxa"/>
        <w:tblLayout w:type="fixed"/>
        <w:tblLook w:val="04A0"/>
      </w:tblPr>
      <w:tblGrid>
        <w:gridCol w:w="2291"/>
        <w:gridCol w:w="399"/>
        <w:gridCol w:w="1060"/>
        <w:gridCol w:w="2381"/>
        <w:gridCol w:w="376"/>
        <w:gridCol w:w="376"/>
        <w:gridCol w:w="800"/>
        <w:gridCol w:w="1150"/>
      </w:tblGrid>
      <w:tr w:rsidR="00EA4D74">
        <w:trPr>
          <w:trHeight w:val="255"/>
          <w:jc w:val="center"/>
        </w:trPr>
        <w:tc>
          <w:tcPr>
            <w:tcW w:w="8833" w:type="dxa"/>
            <w:gridSpan w:val="8"/>
            <w:tcBorders>
              <w:top w:val="nil"/>
              <w:left w:val="nil"/>
              <w:bottom w:val="nil"/>
              <w:right w:val="nil"/>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财政拨款收入支出决算总表</w:t>
            </w:r>
          </w:p>
        </w:tc>
      </w:tr>
      <w:tr w:rsidR="00EA4D74">
        <w:trPr>
          <w:trHeight w:val="225"/>
          <w:jc w:val="center"/>
        </w:trPr>
        <w:tc>
          <w:tcPr>
            <w:tcW w:w="2291"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399"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1060"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2381"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800"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1150" w:type="dxa"/>
            <w:tcBorders>
              <w:top w:val="nil"/>
              <w:left w:val="nil"/>
              <w:bottom w:val="nil"/>
              <w:right w:val="nil"/>
            </w:tcBorders>
            <w:vAlign w:val="bottom"/>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公开</w:t>
            </w:r>
            <w:r>
              <w:rPr>
                <w:rFonts w:ascii="宋体" w:hAnsi="宋体" w:cs="Arial" w:hint="eastAsia"/>
                <w:color w:val="000000"/>
                <w:kern w:val="0"/>
                <w:sz w:val="16"/>
                <w:szCs w:val="16"/>
              </w:rPr>
              <w:t>04</w:t>
            </w:r>
            <w:r>
              <w:rPr>
                <w:rFonts w:ascii="宋体" w:hAnsi="宋体" w:cs="Arial" w:hint="eastAsia"/>
                <w:color w:val="000000"/>
                <w:kern w:val="0"/>
                <w:sz w:val="16"/>
                <w:szCs w:val="16"/>
              </w:rPr>
              <w:t>表</w:t>
            </w:r>
          </w:p>
        </w:tc>
      </w:tr>
      <w:tr w:rsidR="00EA4D74">
        <w:trPr>
          <w:trHeight w:val="225"/>
          <w:jc w:val="center"/>
        </w:trPr>
        <w:tc>
          <w:tcPr>
            <w:tcW w:w="2291" w:type="dxa"/>
            <w:tcBorders>
              <w:top w:val="nil"/>
              <w:left w:val="nil"/>
              <w:bottom w:val="nil"/>
              <w:right w:val="nil"/>
            </w:tcBorders>
            <w:vAlign w:val="bottom"/>
          </w:tcPr>
          <w:p w:rsidR="00EA4D74" w:rsidRDefault="006A6010">
            <w:pPr>
              <w:widowControl/>
              <w:jc w:val="left"/>
              <w:rPr>
                <w:rFonts w:ascii="宋体" w:hAnsi="宋体" w:cs="Arial"/>
                <w:color w:val="000000"/>
                <w:kern w:val="0"/>
                <w:sz w:val="16"/>
                <w:szCs w:val="16"/>
              </w:rPr>
            </w:pPr>
            <w:r>
              <w:rPr>
                <w:rFonts w:ascii="宋体" w:hAnsi="宋体" w:cs="Arial" w:hint="eastAsia"/>
                <w:color w:val="000000"/>
                <w:kern w:val="0"/>
                <w:sz w:val="16"/>
                <w:szCs w:val="16"/>
              </w:rPr>
              <w:t>部门：</w:t>
            </w:r>
            <w:r>
              <w:rPr>
                <w:rFonts w:ascii="宋体" w:hAnsi="宋体" w:cs="Arial" w:hint="eastAsia"/>
                <w:color w:val="000000"/>
                <w:kern w:val="0"/>
                <w:sz w:val="16"/>
                <w:szCs w:val="16"/>
              </w:rPr>
              <w:t>XXX</w:t>
            </w:r>
          </w:p>
        </w:tc>
        <w:tc>
          <w:tcPr>
            <w:tcW w:w="399"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1060"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2381"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EA4D74" w:rsidRDefault="00EA4D74">
            <w:pPr>
              <w:widowControl/>
              <w:jc w:val="center"/>
              <w:rPr>
                <w:rFonts w:ascii="宋体" w:hAnsi="宋体" w:cs="Arial"/>
                <w:color w:val="000000"/>
                <w:kern w:val="0"/>
                <w:sz w:val="16"/>
                <w:szCs w:val="16"/>
              </w:rPr>
            </w:pPr>
          </w:p>
        </w:tc>
        <w:tc>
          <w:tcPr>
            <w:tcW w:w="800" w:type="dxa"/>
            <w:tcBorders>
              <w:top w:val="nil"/>
              <w:left w:val="nil"/>
              <w:bottom w:val="nil"/>
              <w:right w:val="nil"/>
            </w:tcBorders>
            <w:vAlign w:val="bottom"/>
          </w:tcPr>
          <w:p w:rsidR="00EA4D74" w:rsidRDefault="00EA4D74">
            <w:pPr>
              <w:widowControl/>
              <w:jc w:val="left"/>
              <w:rPr>
                <w:rFonts w:ascii="Arial" w:hAnsi="Arial" w:cs="Arial"/>
                <w:color w:val="000000"/>
                <w:kern w:val="0"/>
                <w:sz w:val="16"/>
                <w:szCs w:val="16"/>
              </w:rPr>
            </w:pPr>
          </w:p>
        </w:tc>
        <w:tc>
          <w:tcPr>
            <w:tcW w:w="1150" w:type="dxa"/>
            <w:tcBorders>
              <w:top w:val="nil"/>
              <w:left w:val="nil"/>
              <w:bottom w:val="nil"/>
              <w:right w:val="nil"/>
            </w:tcBorders>
            <w:vAlign w:val="bottom"/>
          </w:tcPr>
          <w:p w:rsidR="00EA4D74" w:rsidRDefault="006A6010">
            <w:pPr>
              <w:widowControl/>
              <w:jc w:val="right"/>
              <w:rPr>
                <w:rFonts w:ascii="宋体" w:hAnsi="宋体" w:cs="Arial"/>
                <w:color w:val="000000"/>
                <w:kern w:val="0"/>
                <w:sz w:val="16"/>
                <w:szCs w:val="16"/>
              </w:rPr>
            </w:pPr>
            <w:r>
              <w:rPr>
                <w:rFonts w:ascii="宋体" w:hAnsi="宋体" w:cs="Arial" w:hint="eastAsia"/>
                <w:color w:val="000000"/>
                <w:kern w:val="0"/>
                <w:sz w:val="16"/>
                <w:szCs w:val="16"/>
              </w:rPr>
              <w:t>金额单位：万元</w:t>
            </w:r>
          </w:p>
        </w:tc>
      </w:tr>
      <w:tr w:rsidR="00EA4D74">
        <w:trPr>
          <w:trHeight w:val="308"/>
          <w:jc w:val="center"/>
        </w:trPr>
        <w:tc>
          <w:tcPr>
            <w:tcW w:w="3750" w:type="dxa"/>
            <w:gridSpan w:val="3"/>
            <w:tcBorders>
              <w:top w:val="single" w:sz="8" w:space="0" w:color="000000"/>
              <w:left w:val="single" w:sz="8" w:space="0" w:color="000000"/>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收</w:t>
            </w: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入</w:t>
            </w:r>
          </w:p>
        </w:tc>
        <w:tc>
          <w:tcPr>
            <w:tcW w:w="5083" w:type="dxa"/>
            <w:gridSpan w:val="5"/>
            <w:tcBorders>
              <w:top w:val="single" w:sz="8" w:space="0" w:color="000000"/>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支</w:t>
            </w: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出</w:t>
            </w:r>
          </w:p>
        </w:tc>
      </w:tr>
      <w:tr w:rsidR="00EA4D74">
        <w:trPr>
          <w:trHeight w:val="293"/>
          <w:jc w:val="center"/>
        </w:trPr>
        <w:tc>
          <w:tcPr>
            <w:tcW w:w="2291" w:type="dxa"/>
            <w:vMerge w:val="restart"/>
            <w:tcBorders>
              <w:top w:val="nil"/>
              <w:left w:val="single" w:sz="8" w:space="0" w:color="000000"/>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w:t>
            </w: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目</w:t>
            </w:r>
          </w:p>
        </w:tc>
        <w:tc>
          <w:tcPr>
            <w:tcW w:w="399" w:type="dxa"/>
            <w:vMerge w:val="restart"/>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行次</w:t>
            </w:r>
          </w:p>
        </w:tc>
        <w:tc>
          <w:tcPr>
            <w:tcW w:w="1060" w:type="dxa"/>
            <w:vMerge w:val="restart"/>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决算数</w:t>
            </w:r>
          </w:p>
        </w:tc>
        <w:tc>
          <w:tcPr>
            <w:tcW w:w="2381" w:type="dxa"/>
            <w:vMerge w:val="restart"/>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项目（按功能分类）</w:t>
            </w:r>
          </w:p>
        </w:tc>
        <w:tc>
          <w:tcPr>
            <w:tcW w:w="376" w:type="dxa"/>
            <w:vMerge w:val="restart"/>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行次</w:t>
            </w:r>
          </w:p>
        </w:tc>
        <w:tc>
          <w:tcPr>
            <w:tcW w:w="2326" w:type="dxa"/>
            <w:gridSpan w:val="3"/>
            <w:tcBorders>
              <w:top w:val="single" w:sz="4" w:space="0" w:color="000000"/>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决算数</w:t>
            </w:r>
          </w:p>
        </w:tc>
      </w:tr>
      <w:tr w:rsidR="00EA4D74">
        <w:trPr>
          <w:trHeight w:val="615"/>
          <w:jc w:val="center"/>
        </w:trPr>
        <w:tc>
          <w:tcPr>
            <w:tcW w:w="2291" w:type="dxa"/>
            <w:vMerge/>
            <w:tcBorders>
              <w:top w:val="nil"/>
              <w:left w:val="single" w:sz="8" w:space="0" w:color="000000"/>
              <w:bottom w:val="single" w:sz="4" w:space="0" w:color="000000"/>
              <w:right w:val="single" w:sz="4" w:space="0" w:color="000000"/>
            </w:tcBorders>
            <w:vAlign w:val="center"/>
          </w:tcPr>
          <w:p w:rsidR="00EA4D74" w:rsidRDefault="00EA4D74">
            <w:pPr>
              <w:widowControl/>
              <w:jc w:val="left"/>
              <w:rPr>
                <w:rFonts w:ascii="仿宋_GB2312" w:eastAsia="仿宋_GB2312" w:hAnsi="Arial" w:cs="Arial"/>
                <w:color w:val="000000"/>
                <w:kern w:val="0"/>
                <w:sz w:val="16"/>
                <w:szCs w:val="16"/>
              </w:rPr>
            </w:pPr>
          </w:p>
        </w:tc>
        <w:tc>
          <w:tcPr>
            <w:tcW w:w="399" w:type="dxa"/>
            <w:vMerge/>
            <w:tcBorders>
              <w:top w:val="nil"/>
              <w:left w:val="nil"/>
              <w:bottom w:val="single" w:sz="4" w:space="0" w:color="000000"/>
              <w:right w:val="single" w:sz="4" w:space="0" w:color="000000"/>
            </w:tcBorders>
            <w:vAlign w:val="center"/>
          </w:tcPr>
          <w:p w:rsidR="00EA4D74" w:rsidRDefault="00EA4D74">
            <w:pPr>
              <w:widowControl/>
              <w:jc w:val="left"/>
              <w:rPr>
                <w:rFonts w:ascii="仿宋_GB2312" w:eastAsia="仿宋_GB2312" w:hAnsi="Arial" w:cs="Arial"/>
                <w:color w:val="000000"/>
                <w:kern w:val="0"/>
                <w:sz w:val="16"/>
                <w:szCs w:val="16"/>
              </w:rPr>
            </w:pPr>
          </w:p>
        </w:tc>
        <w:tc>
          <w:tcPr>
            <w:tcW w:w="1060" w:type="dxa"/>
            <w:vMerge/>
            <w:tcBorders>
              <w:top w:val="nil"/>
              <w:left w:val="nil"/>
              <w:bottom w:val="single" w:sz="4" w:space="0" w:color="000000"/>
              <w:right w:val="single" w:sz="4" w:space="0" w:color="000000"/>
            </w:tcBorders>
            <w:vAlign w:val="center"/>
          </w:tcPr>
          <w:p w:rsidR="00EA4D74" w:rsidRDefault="00EA4D74">
            <w:pPr>
              <w:widowControl/>
              <w:jc w:val="left"/>
              <w:rPr>
                <w:rFonts w:ascii="仿宋_GB2312" w:eastAsia="仿宋_GB2312" w:hAnsi="Arial" w:cs="Arial"/>
                <w:color w:val="000000"/>
                <w:kern w:val="0"/>
                <w:sz w:val="16"/>
                <w:szCs w:val="16"/>
              </w:rPr>
            </w:pPr>
          </w:p>
        </w:tc>
        <w:tc>
          <w:tcPr>
            <w:tcW w:w="2381" w:type="dxa"/>
            <w:vMerge/>
            <w:tcBorders>
              <w:top w:val="nil"/>
              <w:left w:val="nil"/>
              <w:bottom w:val="single" w:sz="4" w:space="0" w:color="000000"/>
              <w:right w:val="single" w:sz="4" w:space="0" w:color="000000"/>
            </w:tcBorders>
            <w:vAlign w:val="center"/>
          </w:tcPr>
          <w:p w:rsidR="00EA4D74" w:rsidRDefault="00EA4D74">
            <w:pPr>
              <w:widowControl/>
              <w:jc w:val="left"/>
              <w:rPr>
                <w:rFonts w:ascii="仿宋_GB2312" w:eastAsia="仿宋_GB2312" w:hAnsi="Arial"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rsidR="00EA4D74" w:rsidRDefault="00EA4D74">
            <w:pPr>
              <w:widowControl/>
              <w:jc w:val="left"/>
              <w:rPr>
                <w:rFonts w:ascii="仿宋_GB2312" w:eastAsia="仿宋_GB2312" w:hAnsi="Arial" w:cs="Arial"/>
                <w:color w:val="000000"/>
                <w:kern w:val="0"/>
                <w:sz w:val="16"/>
                <w:szCs w:val="16"/>
              </w:rPr>
            </w:pP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小计</w:t>
            </w:r>
          </w:p>
        </w:tc>
        <w:tc>
          <w:tcPr>
            <w:tcW w:w="800"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一般公共预算财政拨款</w:t>
            </w:r>
          </w:p>
        </w:tc>
        <w:tc>
          <w:tcPr>
            <w:tcW w:w="1150"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政府性基金预算财政拨款</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栏</w:t>
            </w: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次</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p>
        </w:tc>
        <w:tc>
          <w:tcPr>
            <w:tcW w:w="2381"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栏</w:t>
            </w: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次</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w:t>
            </w:r>
          </w:p>
        </w:tc>
        <w:tc>
          <w:tcPr>
            <w:tcW w:w="800"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11</w:t>
            </w:r>
          </w:p>
        </w:tc>
        <w:tc>
          <w:tcPr>
            <w:tcW w:w="1150"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12</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一、一般公共预算财政拨款</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105.27</w:t>
            </w: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一、一般公共服务支出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二、政府性基金预算财政拨款</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二、外交支出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32</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三、国防支出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33</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四、公共安全支出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34</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五、教育支出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35</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六、科学技术支出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36</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七、文化体育与传媒支出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37</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八、社会保障和就业支出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38</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0.15</w:t>
            </w: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9</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九、医疗卫生与计划生育支出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39</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99.76</w:t>
            </w: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十、节能环保支出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40</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11</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十一、城乡社区支出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41</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12</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十二、农林水支出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42</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13</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十三、交通运输支出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43</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14</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十四、资源勘探信息等支出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44</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15</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十五、商业服务业等支出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45</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16</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十六、金融支出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46</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十七、援助其他地区支出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47</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18</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十八、国土海洋气象等支出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48</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19</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十九、住房保障支出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49</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5.36</w:t>
            </w: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20</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二十、粮油物资储备支出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50</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21</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二十一、其他支出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51</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22</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二十二、债务还本支出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52</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23</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二十三、债务付息支出</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53</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本年收入合计</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24</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105.27</w:t>
            </w: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本年支出合计</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77</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105.27</w:t>
            </w: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25</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78</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年初财政拨款结转和结余</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26</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年末财政拨款结转和结余</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79</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一、一般公共预算财政拨款</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27</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基本支出结转</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80</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二、政府性基金预算财政拨款</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28</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项目支出结转和结余</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81</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29</w:t>
            </w:r>
          </w:p>
        </w:tc>
        <w:tc>
          <w:tcPr>
            <w:tcW w:w="106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82</w:t>
            </w:r>
          </w:p>
        </w:tc>
        <w:tc>
          <w:tcPr>
            <w:tcW w:w="376"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8"/>
          <w:jc w:val="center"/>
        </w:trPr>
        <w:tc>
          <w:tcPr>
            <w:tcW w:w="2291" w:type="dxa"/>
            <w:tcBorders>
              <w:top w:val="nil"/>
              <w:left w:val="single" w:sz="8" w:space="0" w:color="000000"/>
              <w:bottom w:val="single" w:sz="8" w:space="0" w:color="000000"/>
              <w:right w:val="single" w:sz="4" w:space="0" w:color="000000"/>
            </w:tcBorders>
            <w:vAlign w:val="center"/>
          </w:tcPr>
          <w:p w:rsidR="00EA4D74" w:rsidRDefault="006A601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总计</w:t>
            </w:r>
          </w:p>
        </w:tc>
        <w:tc>
          <w:tcPr>
            <w:tcW w:w="399" w:type="dxa"/>
            <w:tcBorders>
              <w:top w:val="nil"/>
              <w:left w:val="nil"/>
              <w:bottom w:val="single" w:sz="8"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w:t>
            </w:r>
          </w:p>
        </w:tc>
        <w:tc>
          <w:tcPr>
            <w:tcW w:w="1060" w:type="dxa"/>
            <w:tcBorders>
              <w:top w:val="nil"/>
              <w:left w:val="nil"/>
              <w:bottom w:val="single" w:sz="8"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8" w:space="0" w:color="000000"/>
              <w:right w:val="single" w:sz="4" w:space="0" w:color="000000"/>
            </w:tcBorders>
            <w:vAlign w:val="center"/>
          </w:tcPr>
          <w:p w:rsidR="00EA4D74" w:rsidRDefault="006A601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总计</w:t>
            </w:r>
          </w:p>
        </w:tc>
        <w:tc>
          <w:tcPr>
            <w:tcW w:w="376" w:type="dxa"/>
            <w:tcBorders>
              <w:top w:val="nil"/>
              <w:left w:val="nil"/>
              <w:bottom w:val="single" w:sz="8" w:space="0" w:color="000000"/>
              <w:right w:val="single" w:sz="4" w:space="0" w:color="000000"/>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83</w:t>
            </w:r>
          </w:p>
        </w:tc>
        <w:tc>
          <w:tcPr>
            <w:tcW w:w="376" w:type="dxa"/>
            <w:tcBorders>
              <w:top w:val="nil"/>
              <w:left w:val="nil"/>
              <w:bottom w:val="single" w:sz="8"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8"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8" w:space="0" w:color="000000"/>
              <w:right w:val="single" w:sz="4" w:space="0" w:color="000000"/>
            </w:tcBorders>
            <w:vAlign w:val="center"/>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rsidR="00EA4D74" w:rsidRDefault="00EA4D74">
      <w:pPr>
        <w:jc w:val="center"/>
        <w:rPr>
          <w:rFonts w:ascii="仿宋_GB2312" w:eastAsia="仿宋_GB2312"/>
          <w:b/>
          <w:sz w:val="32"/>
          <w:szCs w:val="32"/>
        </w:rPr>
      </w:pPr>
    </w:p>
    <w:tbl>
      <w:tblPr>
        <w:tblW w:w="9229" w:type="dxa"/>
        <w:tblInd w:w="93" w:type="dxa"/>
        <w:tblLayout w:type="fixed"/>
        <w:tblLook w:val="04A0"/>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rsidR="00EA4D74">
        <w:trPr>
          <w:trHeight w:val="300"/>
        </w:trPr>
        <w:tc>
          <w:tcPr>
            <w:tcW w:w="9229" w:type="dxa"/>
            <w:gridSpan w:val="28"/>
            <w:tcBorders>
              <w:top w:val="nil"/>
              <w:left w:val="nil"/>
              <w:bottom w:val="nil"/>
              <w:right w:val="nil"/>
            </w:tcBorders>
            <w:vAlign w:val="bottom"/>
          </w:tcPr>
          <w:p w:rsidR="00EA4D74" w:rsidRDefault="00EA4D74">
            <w:pPr>
              <w:widowControl/>
              <w:jc w:val="center"/>
              <w:rPr>
                <w:rFonts w:ascii="仿宋_GB2312" w:eastAsia="仿宋_GB2312" w:hAnsi="Arial" w:cs="Arial"/>
                <w:color w:val="000000"/>
                <w:kern w:val="0"/>
                <w:sz w:val="16"/>
                <w:szCs w:val="16"/>
              </w:rPr>
            </w:pPr>
          </w:p>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一般公共预算财政拨款支出决算表</w:t>
            </w:r>
          </w:p>
        </w:tc>
      </w:tr>
      <w:tr w:rsidR="00EA4D74">
        <w:trPr>
          <w:trHeight w:val="240"/>
        </w:trPr>
        <w:tc>
          <w:tcPr>
            <w:tcW w:w="400" w:type="dxa"/>
            <w:tcBorders>
              <w:top w:val="nil"/>
              <w:left w:val="nil"/>
              <w:bottom w:val="nil"/>
              <w:right w:val="nil"/>
            </w:tcBorders>
            <w:vAlign w:val="bottom"/>
          </w:tcPr>
          <w:p w:rsidR="00EA4D74" w:rsidRDefault="00EA4D74">
            <w:pPr>
              <w:widowControl/>
              <w:jc w:val="center"/>
              <w:rPr>
                <w:rFonts w:ascii="仿宋_GB2312" w:eastAsia="仿宋_GB2312" w:hAnsi="Arial" w:cs="Arial"/>
                <w:color w:val="000000"/>
                <w:kern w:val="0"/>
                <w:sz w:val="16"/>
                <w:szCs w:val="16"/>
              </w:rPr>
            </w:pPr>
          </w:p>
        </w:tc>
        <w:tc>
          <w:tcPr>
            <w:tcW w:w="379" w:type="dxa"/>
            <w:gridSpan w:val="2"/>
            <w:tcBorders>
              <w:top w:val="nil"/>
              <w:left w:val="nil"/>
              <w:bottom w:val="nil"/>
              <w:right w:val="nil"/>
            </w:tcBorders>
            <w:vAlign w:val="bottom"/>
          </w:tcPr>
          <w:p w:rsidR="00EA4D74" w:rsidRDefault="00EA4D74">
            <w:pPr>
              <w:widowControl/>
              <w:jc w:val="center"/>
              <w:rPr>
                <w:rFonts w:ascii="仿宋_GB2312" w:eastAsia="仿宋_GB2312" w:hAnsi="Arial" w:cs="Arial"/>
                <w:color w:val="000000"/>
                <w:kern w:val="0"/>
                <w:sz w:val="16"/>
                <w:szCs w:val="16"/>
              </w:rPr>
            </w:pPr>
          </w:p>
        </w:tc>
        <w:tc>
          <w:tcPr>
            <w:tcW w:w="376" w:type="dxa"/>
            <w:gridSpan w:val="3"/>
            <w:tcBorders>
              <w:top w:val="nil"/>
              <w:left w:val="nil"/>
              <w:bottom w:val="nil"/>
              <w:right w:val="nil"/>
            </w:tcBorders>
            <w:vAlign w:val="bottom"/>
          </w:tcPr>
          <w:p w:rsidR="00EA4D74" w:rsidRDefault="00EA4D74">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nil"/>
              <w:right w:val="nil"/>
            </w:tcBorders>
            <w:vAlign w:val="bottom"/>
          </w:tcPr>
          <w:p w:rsidR="00EA4D74" w:rsidRDefault="00EA4D74">
            <w:pPr>
              <w:widowControl/>
              <w:jc w:val="center"/>
              <w:rPr>
                <w:rFonts w:ascii="仿宋_GB2312" w:eastAsia="仿宋_GB2312" w:hAnsi="Arial" w:cs="Arial"/>
                <w:color w:val="000000"/>
                <w:kern w:val="0"/>
                <w:sz w:val="16"/>
                <w:szCs w:val="16"/>
              </w:rPr>
            </w:pPr>
          </w:p>
        </w:tc>
        <w:tc>
          <w:tcPr>
            <w:tcW w:w="1701" w:type="dxa"/>
            <w:gridSpan w:val="5"/>
            <w:tcBorders>
              <w:top w:val="nil"/>
              <w:left w:val="nil"/>
              <w:bottom w:val="nil"/>
              <w:right w:val="nil"/>
            </w:tcBorders>
            <w:vAlign w:val="bottom"/>
          </w:tcPr>
          <w:p w:rsidR="00EA4D74" w:rsidRDefault="00EA4D74">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rsidR="00EA4D74" w:rsidRDefault="00EA4D74">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公开</w:t>
            </w:r>
            <w:r>
              <w:rPr>
                <w:rFonts w:ascii="仿宋_GB2312" w:eastAsia="仿宋_GB2312" w:hAnsi="Arial" w:cs="Arial" w:hint="eastAsia"/>
                <w:color w:val="000000"/>
                <w:kern w:val="0"/>
                <w:sz w:val="16"/>
                <w:szCs w:val="16"/>
              </w:rPr>
              <w:t>05</w:t>
            </w:r>
            <w:r>
              <w:rPr>
                <w:rFonts w:ascii="仿宋_GB2312" w:eastAsia="仿宋_GB2312" w:hAnsi="Arial" w:cs="Arial" w:hint="eastAsia"/>
                <w:color w:val="000000"/>
                <w:kern w:val="0"/>
                <w:sz w:val="16"/>
                <w:szCs w:val="16"/>
              </w:rPr>
              <w:t>表</w:t>
            </w:r>
          </w:p>
        </w:tc>
      </w:tr>
      <w:tr w:rsidR="00EA4D74">
        <w:trPr>
          <w:trHeight w:val="255"/>
        </w:trPr>
        <w:tc>
          <w:tcPr>
            <w:tcW w:w="3559" w:type="dxa"/>
            <w:gridSpan w:val="12"/>
            <w:tcBorders>
              <w:top w:val="nil"/>
              <w:left w:val="nil"/>
              <w:bottom w:val="nil"/>
              <w:right w:val="nil"/>
            </w:tcBorders>
            <w:vAlign w:val="bottom"/>
          </w:tcPr>
          <w:p w:rsidR="00EA4D74" w:rsidRDefault="006A6010">
            <w:pPr>
              <w:widowControl/>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部门：</w:t>
            </w:r>
            <w:r>
              <w:rPr>
                <w:rFonts w:ascii="仿宋_GB2312" w:eastAsia="仿宋_GB2312" w:hAnsi="Arial" w:cs="Arial" w:hint="eastAsia"/>
                <w:color w:val="000000"/>
                <w:kern w:val="0"/>
                <w:sz w:val="16"/>
                <w:szCs w:val="16"/>
              </w:rPr>
              <w:t>xxx</w:t>
            </w:r>
          </w:p>
        </w:tc>
        <w:tc>
          <w:tcPr>
            <w:tcW w:w="1701" w:type="dxa"/>
            <w:gridSpan w:val="5"/>
            <w:tcBorders>
              <w:top w:val="nil"/>
              <w:left w:val="nil"/>
              <w:bottom w:val="nil"/>
              <w:right w:val="nil"/>
            </w:tcBorders>
            <w:vAlign w:val="bottom"/>
          </w:tcPr>
          <w:p w:rsidR="00EA4D74" w:rsidRDefault="00EA4D74">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rsidR="00EA4D74" w:rsidRDefault="00EA4D74">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单位：万元</w:t>
            </w:r>
          </w:p>
        </w:tc>
      </w:tr>
      <w:tr w:rsidR="00EA4D74">
        <w:trPr>
          <w:trHeight w:val="255"/>
        </w:trPr>
        <w:tc>
          <w:tcPr>
            <w:tcW w:w="3559" w:type="dxa"/>
            <w:gridSpan w:val="12"/>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项目</w:t>
            </w:r>
          </w:p>
        </w:tc>
        <w:tc>
          <w:tcPr>
            <w:tcW w:w="1701" w:type="dxa"/>
            <w:gridSpan w:val="5"/>
            <w:vMerge w:val="restart"/>
            <w:tcBorders>
              <w:top w:val="single" w:sz="4" w:space="0" w:color="auto"/>
              <w:left w:val="single" w:sz="4" w:space="0" w:color="auto"/>
              <w:bottom w:val="single" w:sz="4" w:space="0" w:color="auto"/>
              <w:right w:val="single" w:sz="4" w:space="0" w:color="auto"/>
            </w:tcBorders>
            <w:vAlign w:val="center"/>
          </w:tcPr>
          <w:p w:rsidR="00EA4D74" w:rsidRDefault="006A601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本年支出合计</w:t>
            </w:r>
          </w:p>
        </w:tc>
        <w:tc>
          <w:tcPr>
            <w:tcW w:w="1843" w:type="dxa"/>
            <w:gridSpan w:val="7"/>
            <w:vMerge w:val="restart"/>
            <w:tcBorders>
              <w:top w:val="single" w:sz="4" w:space="0" w:color="auto"/>
              <w:left w:val="single" w:sz="4" w:space="0" w:color="auto"/>
              <w:bottom w:val="single" w:sz="4" w:space="0" w:color="auto"/>
              <w:right w:val="single" w:sz="4" w:space="0" w:color="auto"/>
            </w:tcBorders>
            <w:vAlign w:val="center"/>
          </w:tcPr>
          <w:p w:rsidR="00EA4D74" w:rsidRDefault="006A601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基本支出</w:t>
            </w:r>
          </w:p>
        </w:tc>
        <w:tc>
          <w:tcPr>
            <w:tcW w:w="2126" w:type="dxa"/>
            <w:gridSpan w:val="4"/>
            <w:vMerge w:val="restart"/>
            <w:tcBorders>
              <w:top w:val="single" w:sz="4" w:space="0" w:color="auto"/>
              <w:left w:val="single" w:sz="4" w:space="0" w:color="auto"/>
              <w:bottom w:val="single" w:sz="4" w:space="0" w:color="auto"/>
              <w:right w:val="single" w:sz="4" w:space="0" w:color="auto"/>
            </w:tcBorders>
            <w:vAlign w:val="center"/>
          </w:tcPr>
          <w:p w:rsidR="00EA4D74" w:rsidRDefault="006A601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项目支出</w:t>
            </w:r>
          </w:p>
        </w:tc>
      </w:tr>
      <w:tr w:rsidR="00EA4D74">
        <w:trPr>
          <w:trHeight w:val="615"/>
        </w:trPr>
        <w:tc>
          <w:tcPr>
            <w:tcW w:w="1155" w:type="dxa"/>
            <w:gridSpan w:val="6"/>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支出功能分类科目编码</w:t>
            </w:r>
          </w:p>
        </w:tc>
        <w:tc>
          <w:tcPr>
            <w:tcW w:w="2404" w:type="dxa"/>
            <w:gridSpan w:val="6"/>
            <w:tcBorders>
              <w:top w:val="nil"/>
              <w:left w:val="nil"/>
              <w:bottom w:val="single" w:sz="4" w:space="0" w:color="auto"/>
              <w:right w:val="single" w:sz="4" w:space="0" w:color="auto"/>
            </w:tcBorders>
            <w:vAlign w:val="center"/>
          </w:tcPr>
          <w:p w:rsidR="00EA4D74" w:rsidRDefault="006A601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科目名称</w:t>
            </w: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rsidR="00EA4D74" w:rsidRDefault="00EA4D74">
            <w:pPr>
              <w:widowControl/>
              <w:jc w:val="center"/>
              <w:rPr>
                <w:rFonts w:ascii="仿宋_GB2312" w:eastAsia="仿宋_GB2312" w:hAnsi="Arial" w:cs="Arial"/>
                <w:b/>
                <w:bCs/>
                <w:color w:val="000000"/>
                <w:kern w:val="0"/>
                <w:sz w:val="16"/>
                <w:szCs w:val="16"/>
              </w:rPr>
            </w:pPr>
          </w:p>
        </w:tc>
        <w:tc>
          <w:tcPr>
            <w:tcW w:w="1843" w:type="dxa"/>
            <w:gridSpan w:val="7"/>
            <w:vMerge/>
            <w:tcBorders>
              <w:top w:val="single" w:sz="4" w:space="0" w:color="auto"/>
              <w:left w:val="single" w:sz="4" w:space="0" w:color="auto"/>
              <w:bottom w:val="single" w:sz="4" w:space="0" w:color="auto"/>
              <w:right w:val="single" w:sz="4" w:space="0" w:color="auto"/>
            </w:tcBorders>
            <w:vAlign w:val="center"/>
          </w:tcPr>
          <w:p w:rsidR="00EA4D74" w:rsidRDefault="00EA4D74">
            <w:pPr>
              <w:widowControl/>
              <w:jc w:val="center"/>
              <w:rPr>
                <w:rFonts w:ascii="仿宋_GB2312" w:eastAsia="仿宋_GB2312" w:hAnsi="Arial" w:cs="Arial"/>
                <w:b/>
                <w:bCs/>
                <w:color w:val="000000"/>
                <w:kern w:val="0"/>
                <w:sz w:val="16"/>
                <w:szCs w:val="16"/>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tcPr>
          <w:p w:rsidR="00EA4D74" w:rsidRDefault="00EA4D74">
            <w:pPr>
              <w:widowControl/>
              <w:jc w:val="center"/>
              <w:rPr>
                <w:rFonts w:ascii="仿宋_GB2312" w:eastAsia="仿宋_GB2312" w:hAnsi="Arial" w:cs="Arial"/>
                <w:b/>
                <w:bCs/>
                <w:color w:val="000000"/>
                <w:kern w:val="0"/>
                <w:sz w:val="16"/>
                <w:szCs w:val="16"/>
              </w:rPr>
            </w:pPr>
          </w:p>
        </w:tc>
      </w:tr>
      <w:tr w:rsidR="00EA4D74">
        <w:trPr>
          <w:trHeight w:val="255"/>
        </w:trPr>
        <w:tc>
          <w:tcPr>
            <w:tcW w:w="400" w:type="dxa"/>
            <w:vMerge w:val="restart"/>
            <w:tcBorders>
              <w:top w:val="nil"/>
              <w:left w:val="single" w:sz="4" w:space="0" w:color="auto"/>
              <w:bottom w:val="single" w:sz="4" w:space="0" w:color="auto"/>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类</w:t>
            </w:r>
          </w:p>
        </w:tc>
        <w:tc>
          <w:tcPr>
            <w:tcW w:w="379" w:type="dxa"/>
            <w:gridSpan w:val="2"/>
            <w:vMerge w:val="restart"/>
            <w:tcBorders>
              <w:top w:val="nil"/>
              <w:left w:val="single" w:sz="4" w:space="0" w:color="auto"/>
              <w:bottom w:val="single" w:sz="4" w:space="0" w:color="auto"/>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款</w:t>
            </w:r>
          </w:p>
        </w:tc>
        <w:tc>
          <w:tcPr>
            <w:tcW w:w="376" w:type="dxa"/>
            <w:gridSpan w:val="3"/>
            <w:vMerge w:val="restart"/>
            <w:tcBorders>
              <w:top w:val="nil"/>
              <w:left w:val="single" w:sz="4" w:space="0" w:color="auto"/>
              <w:bottom w:val="single" w:sz="4" w:space="0" w:color="auto"/>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w:t>
            </w:r>
          </w:p>
        </w:tc>
        <w:tc>
          <w:tcPr>
            <w:tcW w:w="2404" w:type="dxa"/>
            <w:gridSpan w:val="6"/>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栏次</w:t>
            </w:r>
          </w:p>
        </w:tc>
        <w:tc>
          <w:tcPr>
            <w:tcW w:w="1701" w:type="dxa"/>
            <w:gridSpan w:val="5"/>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w:t>
            </w:r>
          </w:p>
        </w:tc>
        <w:tc>
          <w:tcPr>
            <w:tcW w:w="1843" w:type="dxa"/>
            <w:gridSpan w:val="7"/>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p>
        </w:tc>
        <w:tc>
          <w:tcPr>
            <w:tcW w:w="2126" w:type="dxa"/>
            <w:gridSpan w:val="4"/>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p>
        </w:tc>
      </w:tr>
      <w:tr w:rsidR="00EA4D74">
        <w:trPr>
          <w:trHeight w:val="255"/>
        </w:trPr>
        <w:tc>
          <w:tcPr>
            <w:tcW w:w="400" w:type="dxa"/>
            <w:vMerge/>
            <w:tcBorders>
              <w:top w:val="nil"/>
              <w:left w:val="single" w:sz="4" w:space="0" w:color="auto"/>
              <w:bottom w:val="single" w:sz="4" w:space="0" w:color="auto"/>
              <w:right w:val="single" w:sz="4" w:space="0" w:color="auto"/>
            </w:tcBorders>
            <w:vAlign w:val="center"/>
          </w:tcPr>
          <w:p w:rsidR="00EA4D74" w:rsidRDefault="00EA4D74">
            <w:pPr>
              <w:widowControl/>
              <w:jc w:val="center"/>
              <w:rPr>
                <w:rFonts w:ascii="仿宋_GB2312" w:eastAsia="仿宋_GB2312" w:hAnsi="Arial" w:cs="Arial"/>
                <w:color w:val="000000"/>
                <w:kern w:val="0"/>
                <w:sz w:val="16"/>
                <w:szCs w:val="16"/>
              </w:rPr>
            </w:pPr>
          </w:p>
        </w:tc>
        <w:tc>
          <w:tcPr>
            <w:tcW w:w="379" w:type="dxa"/>
            <w:gridSpan w:val="2"/>
            <w:vMerge/>
            <w:tcBorders>
              <w:top w:val="nil"/>
              <w:left w:val="single" w:sz="4" w:space="0" w:color="auto"/>
              <w:bottom w:val="single" w:sz="4" w:space="0" w:color="auto"/>
              <w:right w:val="single" w:sz="4" w:space="0" w:color="auto"/>
            </w:tcBorders>
            <w:vAlign w:val="center"/>
          </w:tcPr>
          <w:p w:rsidR="00EA4D74" w:rsidRDefault="00EA4D74">
            <w:pPr>
              <w:widowControl/>
              <w:jc w:val="center"/>
              <w:rPr>
                <w:rFonts w:ascii="仿宋_GB2312" w:eastAsia="仿宋_GB2312" w:hAnsi="Arial" w:cs="Arial"/>
                <w:color w:val="000000"/>
                <w:kern w:val="0"/>
                <w:sz w:val="16"/>
                <w:szCs w:val="16"/>
              </w:rPr>
            </w:pPr>
          </w:p>
        </w:tc>
        <w:tc>
          <w:tcPr>
            <w:tcW w:w="376" w:type="dxa"/>
            <w:gridSpan w:val="3"/>
            <w:vMerge/>
            <w:tcBorders>
              <w:top w:val="nil"/>
              <w:left w:val="single" w:sz="4" w:space="0" w:color="auto"/>
              <w:bottom w:val="single" w:sz="4" w:space="0" w:color="auto"/>
              <w:right w:val="single" w:sz="4" w:space="0" w:color="auto"/>
            </w:tcBorders>
            <w:vAlign w:val="center"/>
          </w:tcPr>
          <w:p w:rsidR="00EA4D74" w:rsidRDefault="00EA4D74">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合计</w:t>
            </w:r>
          </w:p>
        </w:tc>
        <w:tc>
          <w:tcPr>
            <w:tcW w:w="1701" w:type="dxa"/>
            <w:gridSpan w:val="5"/>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105.27</w:t>
            </w:r>
          </w:p>
        </w:tc>
        <w:tc>
          <w:tcPr>
            <w:tcW w:w="1843" w:type="dxa"/>
            <w:gridSpan w:val="7"/>
            <w:tcBorders>
              <w:top w:val="nil"/>
              <w:left w:val="nil"/>
              <w:bottom w:val="single" w:sz="4" w:space="0" w:color="auto"/>
              <w:right w:val="single" w:sz="4" w:space="0" w:color="auto"/>
            </w:tcBorders>
            <w:vAlign w:val="bottom"/>
          </w:tcPr>
          <w:p w:rsidR="00EA4D74" w:rsidRDefault="00EA4D74">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105.27</w:t>
            </w:r>
          </w:p>
        </w:tc>
      </w:tr>
      <w:tr w:rsidR="00EA4D74">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bottom"/>
          </w:tcPr>
          <w:p w:rsidR="00EA4D74" w:rsidRDefault="00EA4D74">
            <w:pPr>
              <w:widowControl/>
              <w:jc w:val="center"/>
              <w:rPr>
                <w:rFonts w:ascii="Arial" w:hAnsi="Arial" w:cs="Arial"/>
                <w:b/>
                <w:bCs/>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b/>
                <w:bCs/>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b/>
                <w:bCs/>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b/>
                <w:bCs/>
                <w:color w:val="000000"/>
                <w:kern w:val="0"/>
                <w:sz w:val="22"/>
                <w:szCs w:val="22"/>
              </w:rPr>
            </w:pPr>
          </w:p>
        </w:tc>
        <w:tc>
          <w:tcPr>
            <w:tcW w:w="2126" w:type="dxa"/>
            <w:gridSpan w:val="4"/>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b/>
                <w:bCs/>
                <w:color w:val="000000"/>
                <w:kern w:val="0"/>
                <w:sz w:val="22"/>
                <w:szCs w:val="22"/>
              </w:rPr>
            </w:pPr>
          </w:p>
        </w:tc>
      </w:tr>
      <w:tr w:rsidR="00EA4D74">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c>
          <w:tcPr>
            <w:tcW w:w="2126" w:type="dxa"/>
            <w:gridSpan w:val="4"/>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r>
      <w:tr w:rsidR="00EA4D74">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c>
          <w:tcPr>
            <w:tcW w:w="2126" w:type="dxa"/>
            <w:gridSpan w:val="4"/>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r>
      <w:tr w:rsidR="00EA4D74">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0"/>
                <w:szCs w:val="20"/>
              </w:rPr>
            </w:pPr>
          </w:p>
        </w:tc>
        <w:tc>
          <w:tcPr>
            <w:tcW w:w="2126" w:type="dxa"/>
            <w:gridSpan w:val="4"/>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r>
      <w:tr w:rsidR="00EA4D74">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0"/>
                <w:szCs w:val="20"/>
              </w:rPr>
            </w:pPr>
          </w:p>
        </w:tc>
        <w:tc>
          <w:tcPr>
            <w:tcW w:w="2126" w:type="dxa"/>
            <w:gridSpan w:val="4"/>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r>
      <w:tr w:rsidR="00EA4D74">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0"/>
                <w:szCs w:val="20"/>
              </w:rPr>
            </w:pPr>
          </w:p>
        </w:tc>
        <w:tc>
          <w:tcPr>
            <w:tcW w:w="2126" w:type="dxa"/>
            <w:gridSpan w:val="4"/>
            <w:tcBorders>
              <w:top w:val="nil"/>
              <w:left w:val="nil"/>
              <w:bottom w:val="single" w:sz="4" w:space="0" w:color="auto"/>
              <w:right w:val="single" w:sz="4" w:space="0" w:color="auto"/>
            </w:tcBorders>
            <w:vAlign w:val="bottom"/>
          </w:tcPr>
          <w:p w:rsidR="00EA4D74" w:rsidRDefault="00EA4D74">
            <w:pPr>
              <w:widowControl/>
              <w:jc w:val="center"/>
              <w:rPr>
                <w:rFonts w:ascii="Arial" w:hAnsi="Arial" w:cs="Arial"/>
                <w:color w:val="000000"/>
                <w:kern w:val="0"/>
                <w:sz w:val="22"/>
                <w:szCs w:val="22"/>
              </w:rPr>
            </w:pPr>
          </w:p>
        </w:tc>
      </w:tr>
      <w:tr w:rsidR="00EA4D74">
        <w:trPr>
          <w:trHeight w:val="300"/>
        </w:trPr>
        <w:tc>
          <w:tcPr>
            <w:tcW w:w="9229" w:type="dxa"/>
            <w:gridSpan w:val="28"/>
            <w:tcBorders>
              <w:top w:val="nil"/>
              <w:left w:val="nil"/>
              <w:bottom w:val="nil"/>
              <w:right w:val="nil"/>
            </w:tcBorders>
            <w:vAlign w:val="bottom"/>
          </w:tcPr>
          <w:p w:rsidR="00EA4D74" w:rsidRDefault="006A601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一般公共预算财政拨款基本支出决算表</w:t>
            </w:r>
          </w:p>
        </w:tc>
      </w:tr>
      <w:tr w:rsidR="00EA4D74">
        <w:trPr>
          <w:trHeight w:val="255"/>
        </w:trPr>
        <w:tc>
          <w:tcPr>
            <w:tcW w:w="820" w:type="dxa"/>
            <w:gridSpan w:val="4"/>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2660" w:type="dxa"/>
            <w:gridSpan w:val="6"/>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1840" w:type="dxa"/>
            <w:gridSpan w:val="8"/>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公开</w:t>
            </w:r>
            <w:r>
              <w:rPr>
                <w:rFonts w:ascii="仿宋_GB2312" w:eastAsia="仿宋_GB2312" w:hAnsi="Arial" w:cs="Arial" w:hint="eastAsia"/>
                <w:color w:val="000000"/>
                <w:kern w:val="0"/>
                <w:sz w:val="16"/>
                <w:szCs w:val="16"/>
              </w:rPr>
              <w:t>06</w:t>
            </w:r>
            <w:r>
              <w:rPr>
                <w:rFonts w:ascii="仿宋_GB2312" w:eastAsia="仿宋_GB2312" w:hAnsi="Arial" w:cs="Arial" w:hint="eastAsia"/>
                <w:color w:val="000000"/>
                <w:kern w:val="0"/>
                <w:sz w:val="16"/>
                <w:szCs w:val="16"/>
              </w:rPr>
              <w:t>表</w:t>
            </w:r>
          </w:p>
        </w:tc>
      </w:tr>
      <w:tr w:rsidR="00EA4D74">
        <w:trPr>
          <w:trHeight w:val="240"/>
        </w:trPr>
        <w:tc>
          <w:tcPr>
            <w:tcW w:w="3480" w:type="dxa"/>
            <w:gridSpan w:val="10"/>
            <w:tcBorders>
              <w:top w:val="nil"/>
              <w:left w:val="nil"/>
              <w:bottom w:val="nil"/>
              <w:right w:val="nil"/>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部门：</w:t>
            </w:r>
            <w:r>
              <w:rPr>
                <w:rFonts w:ascii="仿宋_GB2312" w:eastAsia="仿宋_GB2312" w:hAnsi="Arial" w:cs="Arial" w:hint="eastAsia"/>
                <w:color w:val="000000"/>
                <w:kern w:val="0"/>
                <w:sz w:val="16"/>
                <w:szCs w:val="16"/>
              </w:rPr>
              <w:t>XXX</w:t>
            </w:r>
          </w:p>
        </w:tc>
        <w:tc>
          <w:tcPr>
            <w:tcW w:w="1840" w:type="dxa"/>
            <w:gridSpan w:val="8"/>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单位：万元</w:t>
            </w:r>
          </w:p>
        </w:tc>
      </w:tr>
      <w:tr w:rsidR="00EA4D74">
        <w:trPr>
          <w:trHeight w:val="255"/>
        </w:trPr>
        <w:tc>
          <w:tcPr>
            <w:tcW w:w="3480" w:type="dxa"/>
            <w:gridSpan w:val="10"/>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w:t>
            </w:r>
          </w:p>
        </w:tc>
        <w:tc>
          <w:tcPr>
            <w:tcW w:w="1840" w:type="dxa"/>
            <w:gridSpan w:val="8"/>
            <w:vMerge w:val="restart"/>
            <w:tcBorders>
              <w:top w:val="single" w:sz="4" w:space="0" w:color="auto"/>
              <w:left w:val="single" w:sz="4" w:space="0" w:color="auto"/>
              <w:bottom w:val="single" w:sz="4" w:space="0" w:color="auto"/>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本年支出合计</w:t>
            </w:r>
          </w:p>
        </w:tc>
        <w:tc>
          <w:tcPr>
            <w:tcW w:w="1840" w:type="dxa"/>
            <w:gridSpan w:val="7"/>
            <w:vMerge w:val="restart"/>
            <w:tcBorders>
              <w:top w:val="single" w:sz="4" w:space="0" w:color="auto"/>
              <w:left w:val="single" w:sz="4" w:space="0" w:color="auto"/>
              <w:bottom w:val="single" w:sz="4" w:space="0" w:color="auto"/>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人员经费</w:t>
            </w:r>
          </w:p>
        </w:tc>
        <w:tc>
          <w:tcPr>
            <w:tcW w:w="2069" w:type="dxa"/>
            <w:gridSpan w:val="3"/>
            <w:vMerge w:val="restart"/>
            <w:tcBorders>
              <w:top w:val="single" w:sz="4" w:space="0" w:color="auto"/>
              <w:left w:val="single" w:sz="4" w:space="0" w:color="auto"/>
              <w:bottom w:val="single" w:sz="4" w:space="0" w:color="auto"/>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公用经费</w:t>
            </w:r>
          </w:p>
        </w:tc>
      </w:tr>
      <w:tr w:rsidR="00EA4D74">
        <w:trPr>
          <w:trHeight w:val="420"/>
        </w:trPr>
        <w:tc>
          <w:tcPr>
            <w:tcW w:w="1149" w:type="dxa"/>
            <w:gridSpan w:val="5"/>
            <w:tcBorders>
              <w:top w:val="nil"/>
              <w:left w:val="single" w:sz="4" w:space="0" w:color="auto"/>
              <w:bottom w:val="single" w:sz="4" w:space="0" w:color="auto"/>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经济分类科目编码</w:t>
            </w:r>
          </w:p>
        </w:tc>
        <w:tc>
          <w:tcPr>
            <w:tcW w:w="2331" w:type="dxa"/>
            <w:gridSpan w:val="5"/>
            <w:tcBorders>
              <w:top w:val="nil"/>
              <w:left w:val="nil"/>
              <w:bottom w:val="single" w:sz="4" w:space="0" w:color="auto"/>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科目名称</w:t>
            </w:r>
          </w:p>
        </w:tc>
        <w:tc>
          <w:tcPr>
            <w:tcW w:w="1840" w:type="dxa"/>
            <w:gridSpan w:val="8"/>
            <w:vMerge/>
            <w:tcBorders>
              <w:top w:val="single" w:sz="4" w:space="0" w:color="auto"/>
              <w:left w:val="single" w:sz="4" w:space="0" w:color="auto"/>
              <w:bottom w:val="single" w:sz="4" w:space="0" w:color="auto"/>
              <w:right w:val="single" w:sz="4" w:space="0" w:color="auto"/>
            </w:tcBorders>
            <w:vAlign w:val="center"/>
          </w:tcPr>
          <w:p w:rsidR="00EA4D74" w:rsidRDefault="00EA4D74">
            <w:pPr>
              <w:widowControl/>
              <w:jc w:val="left"/>
              <w:rPr>
                <w:rFonts w:ascii="仿宋_GB2312" w:eastAsia="仿宋_GB2312" w:hAnsi="Arial" w:cs="Arial"/>
                <w:color w:val="000000"/>
                <w:kern w:val="0"/>
                <w:sz w:val="16"/>
                <w:szCs w:val="16"/>
              </w:rPr>
            </w:pPr>
          </w:p>
        </w:tc>
        <w:tc>
          <w:tcPr>
            <w:tcW w:w="1840" w:type="dxa"/>
            <w:gridSpan w:val="7"/>
            <w:vMerge/>
            <w:tcBorders>
              <w:top w:val="single" w:sz="4" w:space="0" w:color="auto"/>
              <w:left w:val="single" w:sz="4" w:space="0" w:color="auto"/>
              <w:bottom w:val="single" w:sz="4" w:space="0" w:color="auto"/>
              <w:right w:val="single" w:sz="4" w:space="0" w:color="auto"/>
            </w:tcBorders>
            <w:vAlign w:val="center"/>
          </w:tcPr>
          <w:p w:rsidR="00EA4D74" w:rsidRDefault="00EA4D74">
            <w:pPr>
              <w:widowControl/>
              <w:jc w:val="left"/>
              <w:rPr>
                <w:rFonts w:ascii="仿宋_GB2312" w:eastAsia="仿宋_GB2312" w:hAnsi="Arial" w:cs="Arial"/>
                <w:color w:val="000000"/>
                <w:kern w:val="0"/>
                <w:sz w:val="16"/>
                <w:szCs w:val="16"/>
              </w:rPr>
            </w:pPr>
          </w:p>
        </w:tc>
        <w:tc>
          <w:tcPr>
            <w:tcW w:w="2069" w:type="dxa"/>
            <w:gridSpan w:val="3"/>
            <w:vMerge/>
            <w:tcBorders>
              <w:top w:val="single" w:sz="4" w:space="0" w:color="auto"/>
              <w:left w:val="single" w:sz="4" w:space="0" w:color="auto"/>
              <w:bottom w:val="single" w:sz="4" w:space="0" w:color="auto"/>
              <w:right w:val="single" w:sz="4" w:space="0" w:color="auto"/>
            </w:tcBorders>
            <w:vAlign w:val="center"/>
          </w:tcPr>
          <w:p w:rsidR="00EA4D74" w:rsidRDefault="00EA4D74">
            <w:pPr>
              <w:widowControl/>
              <w:jc w:val="left"/>
              <w:rPr>
                <w:rFonts w:ascii="仿宋_GB2312" w:eastAsia="仿宋_GB2312" w:hAnsi="Arial" w:cs="Arial"/>
                <w:color w:val="000000"/>
                <w:kern w:val="0"/>
                <w:sz w:val="16"/>
                <w:szCs w:val="16"/>
              </w:rPr>
            </w:pPr>
          </w:p>
        </w:tc>
      </w:tr>
      <w:tr w:rsidR="00EA4D74">
        <w:trPr>
          <w:trHeight w:val="240"/>
        </w:trPr>
        <w:tc>
          <w:tcPr>
            <w:tcW w:w="3480" w:type="dxa"/>
            <w:gridSpan w:val="10"/>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栏次</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p>
        </w:tc>
      </w:tr>
      <w:tr w:rsidR="00EA4D74">
        <w:trPr>
          <w:trHeight w:val="240"/>
        </w:trPr>
        <w:tc>
          <w:tcPr>
            <w:tcW w:w="3480" w:type="dxa"/>
            <w:gridSpan w:val="10"/>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合计</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105.27</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105.27</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301</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工资福利支出</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69.18</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69.18</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30101</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基本工资</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54.91</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54.91</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30102</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津贴补贴</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4.5</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4.5</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30103</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奖金</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8.1</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8.1</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30104</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社会保障缴费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1.59</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1.59</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30106</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伙食补助费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30107</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绩效工资</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30199</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其他工资福利支出</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302</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商品和服务支出</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10.7</w:t>
            </w:r>
          </w:p>
          <w:p w:rsidR="00EA4D74" w:rsidRDefault="00EA4D74">
            <w:pPr>
              <w:widowControl/>
              <w:jc w:val="right"/>
              <w:rPr>
                <w:rFonts w:ascii="仿宋_GB2312" w:eastAsia="仿宋_GB2312" w:hAnsi="Arial" w:cs="Arial"/>
                <w:color w:val="000000"/>
                <w:kern w:val="0"/>
                <w:sz w:val="16"/>
                <w:szCs w:val="16"/>
              </w:rPr>
            </w:pPr>
          </w:p>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10.7</w:t>
            </w:r>
          </w:p>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30201</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办公费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30202</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印刷费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30203</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咨询费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30204</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手续费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30205</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水费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30206</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电费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30207</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邮电费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30208</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取暖费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w:t>
            </w: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lastRenderedPageBreak/>
              <w:t>30209</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物业管理费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30211</w:t>
            </w:r>
          </w:p>
        </w:tc>
        <w:tc>
          <w:tcPr>
            <w:tcW w:w="2331" w:type="dxa"/>
            <w:gridSpan w:val="5"/>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差旅费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30212</w:t>
            </w:r>
          </w:p>
        </w:tc>
        <w:tc>
          <w:tcPr>
            <w:tcW w:w="2331" w:type="dxa"/>
            <w:gridSpan w:val="5"/>
            <w:tcBorders>
              <w:top w:val="single" w:sz="4" w:space="0" w:color="auto"/>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因公出国（境）费用</w:t>
            </w:r>
          </w:p>
        </w:tc>
        <w:tc>
          <w:tcPr>
            <w:tcW w:w="1840" w:type="dxa"/>
            <w:gridSpan w:val="8"/>
            <w:tcBorders>
              <w:top w:val="single" w:sz="4" w:space="0" w:color="auto"/>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30213</w:t>
            </w:r>
          </w:p>
        </w:tc>
        <w:tc>
          <w:tcPr>
            <w:tcW w:w="2331" w:type="dxa"/>
            <w:gridSpan w:val="5"/>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维修</w:t>
            </w:r>
            <w:r>
              <w:rPr>
                <w:rFonts w:ascii="仿宋_GB2312" w:eastAsia="仿宋_GB2312" w:hAnsi="Arial" w:cs="Arial" w:hint="eastAsia"/>
                <w:color w:val="000000"/>
                <w:kern w:val="0"/>
                <w:sz w:val="16"/>
                <w:szCs w:val="16"/>
              </w:rPr>
              <w:t>(</w:t>
            </w:r>
            <w:r>
              <w:rPr>
                <w:rFonts w:ascii="仿宋_GB2312" w:eastAsia="仿宋_GB2312" w:hAnsi="Arial" w:cs="Arial" w:hint="eastAsia"/>
                <w:color w:val="000000"/>
                <w:kern w:val="0"/>
                <w:sz w:val="16"/>
                <w:szCs w:val="16"/>
              </w:rPr>
              <w:t>护</w:t>
            </w:r>
            <w:r>
              <w:rPr>
                <w:rFonts w:ascii="仿宋_GB2312" w:eastAsia="仿宋_GB2312" w:hAnsi="Arial" w:cs="Arial" w:hint="eastAsia"/>
                <w:color w:val="000000"/>
                <w:kern w:val="0"/>
                <w:sz w:val="16"/>
                <w:szCs w:val="16"/>
              </w:rPr>
              <w:t>)</w:t>
            </w:r>
            <w:r>
              <w:rPr>
                <w:rFonts w:ascii="仿宋_GB2312" w:eastAsia="仿宋_GB2312" w:hAnsi="Arial" w:cs="Arial" w:hint="eastAsia"/>
                <w:color w:val="000000"/>
                <w:kern w:val="0"/>
                <w:sz w:val="16"/>
                <w:szCs w:val="16"/>
              </w:rPr>
              <w:t>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30214</w:t>
            </w:r>
          </w:p>
        </w:tc>
        <w:tc>
          <w:tcPr>
            <w:tcW w:w="2331" w:type="dxa"/>
            <w:gridSpan w:val="5"/>
            <w:tcBorders>
              <w:top w:val="single" w:sz="4" w:space="0" w:color="auto"/>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租赁费</w:t>
            </w:r>
          </w:p>
        </w:tc>
        <w:tc>
          <w:tcPr>
            <w:tcW w:w="1840" w:type="dxa"/>
            <w:gridSpan w:val="8"/>
            <w:tcBorders>
              <w:top w:val="single" w:sz="4" w:space="0" w:color="auto"/>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30215</w:t>
            </w:r>
          </w:p>
        </w:tc>
        <w:tc>
          <w:tcPr>
            <w:tcW w:w="2331" w:type="dxa"/>
            <w:gridSpan w:val="5"/>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会议费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30216</w:t>
            </w:r>
          </w:p>
        </w:tc>
        <w:tc>
          <w:tcPr>
            <w:tcW w:w="2331" w:type="dxa"/>
            <w:gridSpan w:val="5"/>
            <w:tcBorders>
              <w:top w:val="single" w:sz="4" w:space="0" w:color="auto"/>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培训费</w:t>
            </w:r>
          </w:p>
        </w:tc>
        <w:tc>
          <w:tcPr>
            <w:tcW w:w="1840" w:type="dxa"/>
            <w:gridSpan w:val="8"/>
            <w:tcBorders>
              <w:top w:val="single" w:sz="4" w:space="0" w:color="auto"/>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30217</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公务接待费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30218</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专用材料费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30224</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被装购置费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30225</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专用燃料费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30226</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劳务费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30227</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委托业务费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30228</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工会经费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0.94</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0.94</w:t>
            </w: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30229</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福利费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30231</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公务用车运行维护费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30239</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其他交通费用</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0.55</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0.55</w:t>
            </w: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30299</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其他商品和服务支出</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2.24</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2.24</w:t>
            </w: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303</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对个人和家庭的补助</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9.79</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9.97</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30301</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离休费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30302</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退休费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30303</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退职（役）费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30304</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抚恤金</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30305</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生活补助</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30307</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医疗费</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4.42</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4.42</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30309</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奖励金</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30311</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住房公积金</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5.36</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5.36</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30312</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提租补贴</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30313</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购房补贴</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30399</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其他对个人和家庭的补助支出</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310</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其他资本性支出</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31002</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办公设备购置</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31003</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专用设备购置</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31007</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信息网络及软件购置更新</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31019</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其他交通工具购置</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40"/>
        </w:trPr>
        <w:tc>
          <w:tcPr>
            <w:tcW w:w="1149" w:type="dxa"/>
            <w:gridSpan w:val="5"/>
            <w:tcBorders>
              <w:top w:val="nil"/>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31099</w:t>
            </w:r>
          </w:p>
        </w:tc>
        <w:tc>
          <w:tcPr>
            <w:tcW w:w="2331" w:type="dxa"/>
            <w:gridSpan w:val="5"/>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其他资本性支出</w:t>
            </w:r>
          </w:p>
        </w:tc>
        <w:tc>
          <w:tcPr>
            <w:tcW w:w="1840" w:type="dxa"/>
            <w:gridSpan w:val="8"/>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300"/>
        </w:trPr>
        <w:tc>
          <w:tcPr>
            <w:tcW w:w="9229" w:type="dxa"/>
            <w:gridSpan w:val="28"/>
            <w:tcBorders>
              <w:top w:val="nil"/>
              <w:left w:val="nil"/>
              <w:bottom w:val="nil"/>
              <w:right w:val="nil"/>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一般公共预算财政拨款“三公”经费支出决算表</w:t>
            </w:r>
          </w:p>
        </w:tc>
      </w:tr>
      <w:tr w:rsidR="00EA4D74">
        <w:trPr>
          <w:trHeight w:val="285"/>
        </w:trPr>
        <w:tc>
          <w:tcPr>
            <w:tcW w:w="680" w:type="dxa"/>
            <w:gridSpan w:val="2"/>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900" w:type="dxa"/>
            <w:gridSpan w:val="5"/>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820" w:type="dxa"/>
            <w:gridSpan w:val="2"/>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2369" w:type="dxa"/>
            <w:gridSpan w:val="5"/>
            <w:tcBorders>
              <w:top w:val="nil"/>
              <w:left w:val="nil"/>
              <w:bottom w:val="nil"/>
              <w:right w:val="nil"/>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公开</w:t>
            </w:r>
            <w:r>
              <w:rPr>
                <w:rFonts w:ascii="仿宋_GB2312" w:eastAsia="仿宋_GB2312" w:hAnsi="Arial" w:cs="Arial" w:hint="eastAsia"/>
                <w:color w:val="000000"/>
                <w:kern w:val="0"/>
                <w:sz w:val="16"/>
                <w:szCs w:val="16"/>
              </w:rPr>
              <w:t>07</w:t>
            </w:r>
            <w:r>
              <w:rPr>
                <w:rFonts w:ascii="仿宋_GB2312" w:eastAsia="仿宋_GB2312" w:hAnsi="Arial" w:cs="Arial" w:hint="eastAsia"/>
                <w:color w:val="000000"/>
                <w:kern w:val="0"/>
                <w:sz w:val="16"/>
                <w:szCs w:val="16"/>
              </w:rPr>
              <w:t>表</w:t>
            </w:r>
          </w:p>
        </w:tc>
      </w:tr>
      <w:tr w:rsidR="00EA4D74">
        <w:trPr>
          <w:trHeight w:val="255"/>
        </w:trPr>
        <w:tc>
          <w:tcPr>
            <w:tcW w:w="2220" w:type="dxa"/>
            <w:gridSpan w:val="8"/>
            <w:tcBorders>
              <w:top w:val="nil"/>
              <w:left w:val="nil"/>
              <w:bottom w:val="nil"/>
              <w:right w:val="nil"/>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部门：</w:t>
            </w:r>
            <w:r>
              <w:rPr>
                <w:rFonts w:ascii="仿宋_GB2312" w:eastAsia="仿宋_GB2312" w:hAnsi="Arial" w:cs="Arial" w:hint="eastAsia"/>
                <w:color w:val="000000"/>
                <w:kern w:val="0"/>
                <w:sz w:val="16"/>
                <w:szCs w:val="16"/>
              </w:rPr>
              <w:t>XXX</w:t>
            </w:r>
          </w:p>
        </w:tc>
        <w:tc>
          <w:tcPr>
            <w:tcW w:w="640"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3189" w:type="dxa"/>
            <w:gridSpan w:val="7"/>
            <w:tcBorders>
              <w:top w:val="nil"/>
              <w:left w:val="nil"/>
              <w:bottom w:val="nil"/>
              <w:right w:val="nil"/>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单位：万元</w:t>
            </w:r>
          </w:p>
        </w:tc>
      </w:tr>
      <w:tr w:rsidR="00EA4D74">
        <w:trPr>
          <w:trHeight w:val="255"/>
        </w:trPr>
        <w:tc>
          <w:tcPr>
            <w:tcW w:w="4410" w:type="dxa"/>
            <w:gridSpan w:val="14"/>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2015</w:t>
            </w:r>
            <w:r>
              <w:rPr>
                <w:rFonts w:ascii="仿宋_GB2312" w:eastAsia="仿宋_GB2312" w:hAnsi="Arial" w:cs="Arial" w:hint="eastAsia"/>
                <w:color w:val="000000"/>
                <w:kern w:val="0"/>
                <w:sz w:val="16"/>
                <w:szCs w:val="16"/>
              </w:rPr>
              <w:t>年度预算数</w:t>
            </w:r>
          </w:p>
        </w:tc>
        <w:tc>
          <w:tcPr>
            <w:tcW w:w="4819" w:type="dxa"/>
            <w:gridSpan w:val="14"/>
            <w:tcBorders>
              <w:top w:val="single" w:sz="4" w:space="0" w:color="auto"/>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2015</w:t>
            </w:r>
            <w:r>
              <w:rPr>
                <w:rFonts w:ascii="仿宋_GB2312" w:eastAsia="仿宋_GB2312" w:hAnsi="Arial" w:cs="Arial" w:hint="eastAsia"/>
                <w:color w:val="000000"/>
                <w:kern w:val="0"/>
                <w:sz w:val="16"/>
                <w:szCs w:val="16"/>
              </w:rPr>
              <w:t>年度决算数</w:t>
            </w:r>
          </w:p>
        </w:tc>
      </w:tr>
      <w:tr w:rsidR="00EA4D74">
        <w:trPr>
          <w:trHeight w:val="480"/>
        </w:trPr>
        <w:tc>
          <w:tcPr>
            <w:tcW w:w="680" w:type="dxa"/>
            <w:gridSpan w:val="2"/>
            <w:vMerge w:val="restart"/>
            <w:tcBorders>
              <w:top w:val="nil"/>
              <w:left w:val="single" w:sz="4" w:space="0" w:color="auto"/>
              <w:bottom w:val="single" w:sz="4" w:space="0" w:color="000000"/>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合计</w:t>
            </w:r>
          </w:p>
        </w:tc>
        <w:tc>
          <w:tcPr>
            <w:tcW w:w="900" w:type="dxa"/>
            <w:gridSpan w:val="5"/>
            <w:vMerge w:val="restart"/>
            <w:tcBorders>
              <w:top w:val="nil"/>
              <w:left w:val="single" w:sz="4" w:space="0" w:color="auto"/>
              <w:bottom w:val="single" w:sz="4" w:space="0" w:color="000000"/>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因公出国（境）费</w:t>
            </w:r>
          </w:p>
        </w:tc>
        <w:tc>
          <w:tcPr>
            <w:tcW w:w="2121" w:type="dxa"/>
            <w:gridSpan w:val="6"/>
            <w:tcBorders>
              <w:top w:val="single" w:sz="4" w:space="0" w:color="auto"/>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公务用车购置及运行费</w:t>
            </w:r>
          </w:p>
        </w:tc>
        <w:tc>
          <w:tcPr>
            <w:tcW w:w="709" w:type="dxa"/>
            <w:vMerge w:val="restart"/>
            <w:tcBorders>
              <w:top w:val="nil"/>
              <w:left w:val="single" w:sz="4" w:space="0" w:color="auto"/>
              <w:bottom w:val="single" w:sz="4" w:space="0" w:color="auto"/>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公务接待费</w:t>
            </w:r>
          </w:p>
        </w:tc>
        <w:tc>
          <w:tcPr>
            <w:tcW w:w="567" w:type="dxa"/>
            <w:gridSpan w:val="2"/>
            <w:vMerge w:val="restart"/>
            <w:tcBorders>
              <w:top w:val="nil"/>
              <w:left w:val="single" w:sz="4" w:space="0" w:color="auto"/>
              <w:bottom w:val="single" w:sz="4" w:space="0" w:color="auto"/>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合计</w:t>
            </w:r>
          </w:p>
        </w:tc>
        <w:tc>
          <w:tcPr>
            <w:tcW w:w="850" w:type="dxa"/>
            <w:gridSpan w:val="4"/>
            <w:vMerge w:val="restart"/>
            <w:tcBorders>
              <w:top w:val="nil"/>
              <w:left w:val="single" w:sz="4" w:space="0" w:color="auto"/>
              <w:bottom w:val="single" w:sz="4" w:space="0" w:color="auto"/>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因公出国（境）费</w:t>
            </w:r>
          </w:p>
        </w:tc>
        <w:tc>
          <w:tcPr>
            <w:tcW w:w="2693" w:type="dxa"/>
            <w:gridSpan w:val="7"/>
            <w:tcBorders>
              <w:top w:val="single" w:sz="4" w:space="0" w:color="auto"/>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公务用车购置及运行费</w:t>
            </w:r>
          </w:p>
        </w:tc>
        <w:tc>
          <w:tcPr>
            <w:tcW w:w="709" w:type="dxa"/>
            <w:vMerge w:val="restart"/>
            <w:tcBorders>
              <w:top w:val="nil"/>
              <w:left w:val="single" w:sz="4" w:space="0" w:color="auto"/>
              <w:bottom w:val="single" w:sz="4" w:space="0" w:color="000000"/>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公务接待费</w:t>
            </w:r>
          </w:p>
        </w:tc>
      </w:tr>
      <w:tr w:rsidR="00EA4D74">
        <w:trPr>
          <w:trHeight w:val="810"/>
        </w:trPr>
        <w:tc>
          <w:tcPr>
            <w:tcW w:w="680" w:type="dxa"/>
            <w:gridSpan w:val="2"/>
            <w:vMerge/>
            <w:tcBorders>
              <w:top w:val="nil"/>
              <w:left w:val="single" w:sz="4" w:space="0" w:color="auto"/>
              <w:bottom w:val="single" w:sz="4" w:space="0" w:color="000000"/>
              <w:right w:val="single" w:sz="4" w:space="0" w:color="auto"/>
            </w:tcBorders>
            <w:vAlign w:val="center"/>
          </w:tcPr>
          <w:p w:rsidR="00EA4D74" w:rsidRDefault="00EA4D74">
            <w:pPr>
              <w:widowControl/>
              <w:jc w:val="left"/>
              <w:rPr>
                <w:rFonts w:ascii="仿宋_GB2312" w:eastAsia="仿宋_GB2312" w:hAnsi="Arial" w:cs="Arial"/>
                <w:color w:val="000000"/>
                <w:kern w:val="0"/>
                <w:sz w:val="16"/>
                <w:szCs w:val="16"/>
              </w:rPr>
            </w:pPr>
          </w:p>
        </w:tc>
        <w:tc>
          <w:tcPr>
            <w:tcW w:w="900" w:type="dxa"/>
            <w:gridSpan w:val="5"/>
            <w:vMerge/>
            <w:tcBorders>
              <w:top w:val="nil"/>
              <w:left w:val="single" w:sz="4" w:space="0" w:color="auto"/>
              <w:bottom w:val="single" w:sz="4" w:space="0" w:color="000000"/>
              <w:right w:val="single" w:sz="4" w:space="0" w:color="auto"/>
            </w:tcBorders>
            <w:vAlign w:val="center"/>
          </w:tcPr>
          <w:p w:rsidR="00EA4D74" w:rsidRDefault="00EA4D74">
            <w:pPr>
              <w:widowControl/>
              <w:jc w:val="left"/>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小计</w:t>
            </w:r>
          </w:p>
        </w:tc>
        <w:tc>
          <w:tcPr>
            <w:tcW w:w="640" w:type="dxa"/>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w:t>
            </w:r>
            <w:r>
              <w:rPr>
                <w:rFonts w:ascii="仿宋_GB2312" w:eastAsia="仿宋_GB2312" w:hAnsi="Arial" w:cs="Arial" w:hint="eastAsia"/>
                <w:color w:val="000000"/>
                <w:kern w:val="0"/>
                <w:sz w:val="16"/>
                <w:szCs w:val="16"/>
              </w:rPr>
              <w:lastRenderedPageBreak/>
              <w:t>购置费</w:t>
            </w:r>
          </w:p>
        </w:tc>
        <w:tc>
          <w:tcPr>
            <w:tcW w:w="841" w:type="dxa"/>
            <w:gridSpan w:val="4"/>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lastRenderedPageBreak/>
              <w:t>公务用车运行</w:t>
            </w:r>
            <w:r>
              <w:rPr>
                <w:rFonts w:ascii="仿宋_GB2312" w:eastAsia="仿宋_GB2312" w:hAnsi="Arial" w:cs="Arial" w:hint="eastAsia"/>
                <w:color w:val="000000"/>
                <w:kern w:val="0"/>
                <w:sz w:val="16"/>
                <w:szCs w:val="16"/>
              </w:rPr>
              <w:lastRenderedPageBreak/>
              <w:t>费</w:t>
            </w:r>
          </w:p>
        </w:tc>
        <w:tc>
          <w:tcPr>
            <w:tcW w:w="709" w:type="dxa"/>
            <w:vMerge/>
            <w:tcBorders>
              <w:top w:val="nil"/>
              <w:left w:val="single" w:sz="4" w:space="0" w:color="auto"/>
              <w:bottom w:val="single" w:sz="4" w:space="0" w:color="auto"/>
              <w:right w:val="single" w:sz="4" w:space="0" w:color="auto"/>
            </w:tcBorders>
            <w:vAlign w:val="center"/>
          </w:tcPr>
          <w:p w:rsidR="00EA4D74" w:rsidRDefault="00EA4D74">
            <w:pPr>
              <w:widowControl/>
              <w:jc w:val="left"/>
              <w:rPr>
                <w:rFonts w:ascii="仿宋_GB2312" w:eastAsia="仿宋_GB2312" w:hAnsi="Arial" w:cs="Arial"/>
                <w:color w:val="000000"/>
                <w:kern w:val="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EA4D74" w:rsidRDefault="00EA4D74">
            <w:pPr>
              <w:widowControl/>
              <w:jc w:val="left"/>
              <w:rPr>
                <w:rFonts w:ascii="仿宋_GB2312" w:eastAsia="仿宋_GB2312" w:hAnsi="Arial" w:cs="Arial"/>
                <w:color w:val="000000"/>
                <w:kern w:val="0"/>
                <w:sz w:val="16"/>
                <w:szCs w:val="16"/>
              </w:rPr>
            </w:pPr>
          </w:p>
        </w:tc>
        <w:tc>
          <w:tcPr>
            <w:tcW w:w="850" w:type="dxa"/>
            <w:gridSpan w:val="4"/>
            <w:vMerge/>
            <w:tcBorders>
              <w:top w:val="nil"/>
              <w:left w:val="single" w:sz="4" w:space="0" w:color="auto"/>
              <w:bottom w:val="single" w:sz="4" w:space="0" w:color="auto"/>
              <w:right w:val="single" w:sz="4" w:space="0" w:color="auto"/>
            </w:tcBorders>
            <w:vAlign w:val="center"/>
          </w:tcPr>
          <w:p w:rsidR="00EA4D74" w:rsidRDefault="00EA4D74">
            <w:pPr>
              <w:widowControl/>
              <w:jc w:val="left"/>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小计</w:t>
            </w:r>
          </w:p>
        </w:tc>
        <w:tc>
          <w:tcPr>
            <w:tcW w:w="992" w:type="dxa"/>
            <w:gridSpan w:val="4"/>
            <w:tcBorders>
              <w:top w:val="nil"/>
              <w:left w:val="nil"/>
              <w:bottom w:val="single" w:sz="4" w:space="0" w:color="auto"/>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公务用车购置费</w:t>
            </w:r>
          </w:p>
        </w:tc>
        <w:tc>
          <w:tcPr>
            <w:tcW w:w="992" w:type="dxa"/>
            <w:tcBorders>
              <w:top w:val="nil"/>
              <w:left w:val="nil"/>
              <w:bottom w:val="single" w:sz="4" w:space="0" w:color="auto"/>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公务用车运行费</w:t>
            </w:r>
          </w:p>
        </w:tc>
        <w:tc>
          <w:tcPr>
            <w:tcW w:w="709" w:type="dxa"/>
            <w:vMerge/>
            <w:tcBorders>
              <w:top w:val="nil"/>
              <w:left w:val="single" w:sz="4" w:space="0" w:color="auto"/>
              <w:bottom w:val="single" w:sz="4" w:space="0" w:color="000000"/>
              <w:right w:val="single" w:sz="4" w:space="0" w:color="auto"/>
            </w:tcBorders>
            <w:vAlign w:val="center"/>
          </w:tcPr>
          <w:p w:rsidR="00EA4D74" w:rsidRDefault="00EA4D74">
            <w:pPr>
              <w:widowControl/>
              <w:jc w:val="left"/>
              <w:rPr>
                <w:rFonts w:ascii="仿宋_GB2312" w:eastAsia="仿宋_GB2312" w:hAnsi="Arial" w:cs="Arial"/>
                <w:color w:val="000000"/>
                <w:kern w:val="0"/>
                <w:sz w:val="16"/>
                <w:szCs w:val="16"/>
              </w:rPr>
            </w:pPr>
          </w:p>
        </w:tc>
      </w:tr>
      <w:tr w:rsidR="00EA4D74">
        <w:trPr>
          <w:trHeight w:val="255"/>
        </w:trPr>
        <w:tc>
          <w:tcPr>
            <w:tcW w:w="680" w:type="dxa"/>
            <w:gridSpan w:val="2"/>
            <w:tcBorders>
              <w:top w:val="nil"/>
              <w:left w:val="single" w:sz="4" w:space="0" w:color="auto"/>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lastRenderedPageBreak/>
              <w:t>1</w:t>
            </w:r>
          </w:p>
        </w:tc>
        <w:tc>
          <w:tcPr>
            <w:tcW w:w="900" w:type="dxa"/>
            <w:gridSpan w:val="5"/>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p>
        </w:tc>
        <w:tc>
          <w:tcPr>
            <w:tcW w:w="640" w:type="dxa"/>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p>
        </w:tc>
        <w:tc>
          <w:tcPr>
            <w:tcW w:w="640" w:type="dxa"/>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w:t>
            </w:r>
          </w:p>
        </w:tc>
        <w:tc>
          <w:tcPr>
            <w:tcW w:w="841" w:type="dxa"/>
            <w:gridSpan w:val="4"/>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p>
        </w:tc>
        <w:tc>
          <w:tcPr>
            <w:tcW w:w="709" w:type="dxa"/>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w:t>
            </w:r>
          </w:p>
        </w:tc>
        <w:tc>
          <w:tcPr>
            <w:tcW w:w="567" w:type="dxa"/>
            <w:gridSpan w:val="2"/>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w:t>
            </w:r>
          </w:p>
        </w:tc>
        <w:tc>
          <w:tcPr>
            <w:tcW w:w="850" w:type="dxa"/>
            <w:gridSpan w:val="4"/>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w:t>
            </w:r>
          </w:p>
        </w:tc>
        <w:tc>
          <w:tcPr>
            <w:tcW w:w="709" w:type="dxa"/>
            <w:gridSpan w:val="2"/>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9</w:t>
            </w:r>
          </w:p>
        </w:tc>
        <w:tc>
          <w:tcPr>
            <w:tcW w:w="992" w:type="dxa"/>
            <w:gridSpan w:val="4"/>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w:t>
            </w:r>
          </w:p>
        </w:tc>
        <w:tc>
          <w:tcPr>
            <w:tcW w:w="992" w:type="dxa"/>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11</w:t>
            </w:r>
          </w:p>
        </w:tc>
        <w:tc>
          <w:tcPr>
            <w:tcW w:w="709" w:type="dxa"/>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12</w:t>
            </w:r>
          </w:p>
        </w:tc>
      </w:tr>
      <w:tr w:rsidR="00EA4D74">
        <w:trPr>
          <w:trHeight w:val="255"/>
        </w:trPr>
        <w:tc>
          <w:tcPr>
            <w:tcW w:w="680" w:type="dxa"/>
            <w:gridSpan w:val="2"/>
            <w:tcBorders>
              <w:top w:val="nil"/>
              <w:left w:val="single" w:sz="4" w:space="0" w:color="auto"/>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00" w:type="dxa"/>
            <w:gridSpan w:val="5"/>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41" w:type="dxa"/>
            <w:gridSpan w:val="4"/>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567" w:type="dxa"/>
            <w:gridSpan w:val="2"/>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50" w:type="dxa"/>
            <w:gridSpan w:val="4"/>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09" w:type="dxa"/>
            <w:gridSpan w:val="2"/>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92" w:type="dxa"/>
            <w:gridSpan w:val="4"/>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92" w:type="dxa"/>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rsidR="00EA4D74" w:rsidRDefault="00EA4D74">
      <w:pPr>
        <w:jc w:val="center"/>
        <w:rPr>
          <w:rFonts w:ascii="仿宋_GB2312" w:eastAsia="仿宋_GB2312"/>
          <w:b/>
          <w:sz w:val="32"/>
          <w:szCs w:val="32"/>
        </w:rPr>
      </w:pPr>
    </w:p>
    <w:tbl>
      <w:tblPr>
        <w:tblW w:w="9060" w:type="dxa"/>
        <w:tblInd w:w="93" w:type="dxa"/>
        <w:tblLayout w:type="fixed"/>
        <w:tblLook w:val="04A0"/>
      </w:tblPr>
      <w:tblGrid>
        <w:gridCol w:w="440"/>
        <w:gridCol w:w="460"/>
        <w:gridCol w:w="720"/>
        <w:gridCol w:w="1600"/>
        <w:gridCol w:w="960"/>
        <w:gridCol w:w="960"/>
        <w:gridCol w:w="960"/>
        <w:gridCol w:w="960"/>
        <w:gridCol w:w="940"/>
        <w:gridCol w:w="1060"/>
      </w:tblGrid>
      <w:tr w:rsidR="00EA4D74">
        <w:trPr>
          <w:trHeight w:val="300"/>
        </w:trPr>
        <w:tc>
          <w:tcPr>
            <w:tcW w:w="9060" w:type="dxa"/>
            <w:gridSpan w:val="10"/>
            <w:tcBorders>
              <w:top w:val="nil"/>
              <w:left w:val="nil"/>
              <w:bottom w:val="nil"/>
              <w:right w:val="nil"/>
            </w:tcBorders>
            <w:vAlign w:val="bottom"/>
          </w:tcPr>
          <w:p w:rsidR="00EA4D74" w:rsidRDefault="00EA4D74">
            <w:pPr>
              <w:widowControl/>
              <w:jc w:val="center"/>
              <w:rPr>
                <w:rFonts w:ascii="仿宋_GB2312" w:eastAsia="仿宋_GB2312" w:hAnsi="Arial" w:cs="Arial"/>
                <w:color w:val="000000"/>
                <w:kern w:val="0"/>
                <w:sz w:val="16"/>
                <w:szCs w:val="16"/>
              </w:rPr>
            </w:pPr>
          </w:p>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政府性基金预算财政拨款收入支出决算表</w:t>
            </w:r>
          </w:p>
        </w:tc>
      </w:tr>
      <w:tr w:rsidR="00EA4D74">
        <w:trPr>
          <w:trHeight w:val="255"/>
        </w:trPr>
        <w:tc>
          <w:tcPr>
            <w:tcW w:w="440"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1600"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公开</w:t>
            </w:r>
            <w:r>
              <w:rPr>
                <w:rFonts w:ascii="仿宋_GB2312" w:eastAsia="仿宋_GB2312" w:hAnsi="Arial" w:cs="Arial" w:hint="eastAsia"/>
                <w:color w:val="000000"/>
                <w:kern w:val="0"/>
                <w:sz w:val="16"/>
                <w:szCs w:val="16"/>
              </w:rPr>
              <w:t>08</w:t>
            </w:r>
            <w:r>
              <w:rPr>
                <w:rFonts w:ascii="仿宋_GB2312" w:eastAsia="仿宋_GB2312" w:hAnsi="Arial" w:cs="Arial" w:hint="eastAsia"/>
                <w:color w:val="000000"/>
                <w:kern w:val="0"/>
                <w:sz w:val="16"/>
                <w:szCs w:val="16"/>
              </w:rPr>
              <w:t>表</w:t>
            </w:r>
          </w:p>
        </w:tc>
      </w:tr>
      <w:tr w:rsidR="00EA4D74">
        <w:trPr>
          <w:trHeight w:val="255"/>
        </w:trPr>
        <w:tc>
          <w:tcPr>
            <w:tcW w:w="3220" w:type="dxa"/>
            <w:gridSpan w:val="4"/>
            <w:tcBorders>
              <w:top w:val="nil"/>
              <w:left w:val="nil"/>
              <w:bottom w:val="nil"/>
              <w:right w:val="nil"/>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部门：</w:t>
            </w:r>
            <w:r>
              <w:rPr>
                <w:rFonts w:ascii="仿宋_GB2312" w:eastAsia="仿宋_GB2312" w:hAnsi="Arial" w:cs="Arial" w:hint="eastAsia"/>
                <w:color w:val="000000"/>
                <w:kern w:val="0"/>
                <w:sz w:val="16"/>
                <w:szCs w:val="16"/>
              </w:rPr>
              <w:t>XXX</w:t>
            </w:r>
          </w:p>
        </w:tc>
        <w:tc>
          <w:tcPr>
            <w:tcW w:w="960"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rsidR="00EA4D74" w:rsidRDefault="00EA4D74">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单位：万元</w:t>
            </w:r>
          </w:p>
        </w:tc>
      </w:tr>
      <w:tr w:rsidR="00EA4D74">
        <w:trPr>
          <w:trHeight w:val="255"/>
        </w:trPr>
        <w:tc>
          <w:tcPr>
            <w:tcW w:w="3220" w:type="dxa"/>
            <w:gridSpan w:val="4"/>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上年结转和结余</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本年收入</w:t>
            </w:r>
          </w:p>
        </w:tc>
        <w:tc>
          <w:tcPr>
            <w:tcW w:w="2860" w:type="dxa"/>
            <w:gridSpan w:val="3"/>
            <w:tcBorders>
              <w:top w:val="single" w:sz="4" w:space="0" w:color="auto"/>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本年支出</w:t>
            </w:r>
          </w:p>
        </w:tc>
        <w:tc>
          <w:tcPr>
            <w:tcW w:w="1060" w:type="dxa"/>
            <w:vMerge w:val="restart"/>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年末结转和结余</w:t>
            </w:r>
          </w:p>
        </w:tc>
      </w:tr>
      <w:tr w:rsidR="00EA4D74">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功能分类科目编码</w:t>
            </w:r>
          </w:p>
        </w:tc>
        <w:tc>
          <w:tcPr>
            <w:tcW w:w="1600" w:type="dxa"/>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科目名称</w:t>
            </w:r>
          </w:p>
        </w:tc>
        <w:tc>
          <w:tcPr>
            <w:tcW w:w="960" w:type="dxa"/>
            <w:vMerge/>
            <w:tcBorders>
              <w:top w:val="single" w:sz="4" w:space="0" w:color="auto"/>
              <w:left w:val="single" w:sz="4" w:space="0" w:color="auto"/>
              <w:bottom w:val="single" w:sz="4" w:space="0" w:color="auto"/>
              <w:right w:val="single" w:sz="4" w:space="0" w:color="auto"/>
            </w:tcBorders>
            <w:vAlign w:val="center"/>
          </w:tcPr>
          <w:p w:rsidR="00EA4D74" w:rsidRDefault="00EA4D74">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EA4D74" w:rsidRDefault="00EA4D74">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小计</w:t>
            </w:r>
          </w:p>
        </w:tc>
        <w:tc>
          <w:tcPr>
            <w:tcW w:w="960" w:type="dxa"/>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基本支出</w:t>
            </w:r>
          </w:p>
        </w:tc>
        <w:tc>
          <w:tcPr>
            <w:tcW w:w="940" w:type="dxa"/>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rsidR="00EA4D74" w:rsidRDefault="00EA4D74">
            <w:pPr>
              <w:widowControl/>
              <w:jc w:val="left"/>
              <w:rPr>
                <w:rFonts w:ascii="仿宋_GB2312" w:eastAsia="仿宋_GB2312" w:hAnsi="Arial" w:cs="Arial"/>
                <w:color w:val="000000"/>
                <w:kern w:val="0"/>
                <w:sz w:val="16"/>
                <w:szCs w:val="16"/>
              </w:rPr>
            </w:pPr>
          </w:p>
        </w:tc>
      </w:tr>
      <w:tr w:rsidR="00EA4D74">
        <w:trPr>
          <w:trHeight w:val="255"/>
        </w:trPr>
        <w:tc>
          <w:tcPr>
            <w:tcW w:w="440" w:type="dxa"/>
            <w:vMerge w:val="restart"/>
            <w:tcBorders>
              <w:top w:val="nil"/>
              <w:left w:val="single" w:sz="4" w:space="0" w:color="auto"/>
              <w:bottom w:val="single" w:sz="4" w:space="0" w:color="auto"/>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类</w:t>
            </w:r>
          </w:p>
        </w:tc>
        <w:tc>
          <w:tcPr>
            <w:tcW w:w="460" w:type="dxa"/>
            <w:vMerge w:val="restart"/>
            <w:tcBorders>
              <w:top w:val="nil"/>
              <w:left w:val="single" w:sz="4" w:space="0" w:color="auto"/>
              <w:bottom w:val="single" w:sz="4" w:space="0" w:color="auto"/>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款</w:t>
            </w:r>
          </w:p>
        </w:tc>
        <w:tc>
          <w:tcPr>
            <w:tcW w:w="720" w:type="dxa"/>
            <w:vMerge w:val="restart"/>
            <w:tcBorders>
              <w:top w:val="nil"/>
              <w:left w:val="single" w:sz="4" w:space="0" w:color="auto"/>
              <w:bottom w:val="single" w:sz="4" w:space="0" w:color="auto"/>
              <w:right w:val="single" w:sz="4" w:space="0" w:color="auto"/>
            </w:tcBorders>
            <w:vAlign w:val="center"/>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w:t>
            </w:r>
          </w:p>
        </w:tc>
        <w:tc>
          <w:tcPr>
            <w:tcW w:w="1600" w:type="dxa"/>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栏次</w:t>
            </w:r>
          </w:p>
        </w:tc>
        <w:tc>
          <w:tcPr>
            <w:tcW w:w="960" w:type="dxa"/>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w:t>
            </w:r>
          </w:p>
        </w:tc>
        <w:tc>
          <w:tcPr>
            <w:tcW w:w="960" w:type="dxa"/>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p>
        </w:tc>
        <w:tc>
          <w:tcPr>
            <w:tcW w:w="960" w:type="dxa"/>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p>
        </w:tc>
        <w:tc>
          <w:tcPr>
            <w:tcW w:w="960" w:type="dxa"/>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w:t>
            </w:r>
          </w:p>
        </w:tc>
        <w:tc>
          <w:tcPr>
            <w:tcW w:w="940" w:type="dxa"/>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p>
        </w:tc>
        <w:tc>
          <w:tcPr>
            <w:tcW w:w="1060" w:type="dxa"/>
            <w:tcBorders>
              <w:top w:val="nil"/>
              <w:left w:val="nil"/>
              <w:bottom w:val="single" w:sz="4" w:space="0" w:color="auto"/>
              <w:right w:val="single" w:sz="4" w:space="0" w:color="auto"/>
            </w:tcBorders>
            <w:vAlign w:val="bottom"/>
          </w:tcPr>
          <w:p w:rsidR="00EA4D74" w:rsidRDefault="006A6010">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w:t>
            </w:r>
          </w:p>
        </w:tc>
      </w:tr>
      <w:tr w:rsidR="00EA4D74">
        <w:trPr>
          <w:trHeight w:val="255"/>
        </w:trPr>
        <w:tc>
          <w:tcPr>
            <w:tcW w:w="440" w:type="dxa"/>
            <w:vMerge/>
            <w:tcBorders>
              <w:top w:val="nil"/>
              <w:left w:val="single" w:sz="4" w:space="0" w:color="auto"/>
              <w:bottom w:val="single" w:sz="4" w:space="0" w:color="auto"/>
              <w:right w:val="single" w:sz="4" w:space="0" w:color="auto"/>
            </w:tcBorders>
            <w:vAlign w:val="center"/>
          </w:tcPr>
          <w:p w:rsidR="00EA4D74" w:rsidRDefault="00EA4D74">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rsidR="00EA4D74" w:rsidRDefault="00EA4D74">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rsidR="00EA4D74" w:rsidRDefault="00EA4D74">
            <w:pPr>
              <w:widowControl/>
              <w:jc w:val="left"/>
              <w:rPr>
                <w:rFonts w:ascii="仿宋_GB2312" w:eastAsia="仿宋_GB2312" w:hAnsi="Arial" w:cs="Arial"/>
                <w:color w:val="000000"/>
                <w:kern w:val="0"/>
                <w:sz w:val="16"/>
                <w:szCs w:val="16"/>
              </w:rPr>
            </w:pPr>
          </w:p>
        </w:tc>
        <w:tc>
          <w:tcPr>
            <w:tcW w:w="1600" w:type="dxa"/>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合计</w:t>
            </w:r>
          </w:p>
        </w:tc>
        <w:tc>
          <w:tcPr>
            <w:tcW w:w="960" w:type="dxa"/>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EA4D74">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EA4D74" w:rsidRDefault="006A6010">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rsidR="00EA4D74" w:rsidRDefault="006A601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6A6010">
      <w:pPr>
        <w:jc w:val="center"/>
        <w:rPr>
          <w:rFonts w:ascii="仿宋_GB2312" w:eastAsia="仿宋_GB2312"/>
          <w:b/>
          <w:sz w:val="32"/>
          <w:szCs w:val="32"/>
        </w:rPr>
      </w:pPr>
      <w:r>
        <w:rPr>
          <w:rFonts w:ascii="仿宋_GB2312" w:eastAsia="仿宋_GB2312" w:hint="eastAsia"/>
          <w:b/>
          <w:sz w:val="32"/>
          <w:szCs w:val="32"/>
        </w:rPr>
        <w:t>第三部分</w:t>
      </w:r>
      <w:r>
        <w:rPr>
          <w:rFonts w:ascii="仿宋_GB2312" w:eastAsia="仿宋_GB2312" w:hint="eastAsia"/>
          <w:b/>
          <w:sz w:val="32"/>
          <w:szCs w:val="32"/>
        </w:rPr>
        <w:t xml:space="preserve"> </w:t>
      </w:r>
      <w:r>
        <w:rPr>
          <w:rFonts w:ascii="仿宋_GB2312" w:eastAsia="仿宋_GB2312" w:hint="eastAsia"/>
          <w:b/>
          <w:sz w:val="32"/>
          <w:szCs w:val="32"/>
        </w:rPr>
        <w:t>青海湖中心卫生院</w:t>
      </w:r>
      <w:r>
        <w:rPr>
          <w:rFonts w:ascii="仿宋_GB2312" w:eastAsia="仿宋_GB2312" w:hint="eastAsia"/>
          <w:b/>
          <w:sz w:val="32"/>
          <w:szCs w:val="32"/>
        </w:rPr>
        <w:t>2015</w:t>
      </w:r>
      <w:r>
        <w:rPr>
          <w:rFonts w:ascii="仿宋_GB2312" w:eastAsia="仿宋_GB2312" w:hint="eastAsia"/>
          <w:b/>
          <w:sz w:val="32"/>
          <w:szCs w:val="32"/>
        </w:rPr>
        <w:t>年度部门决算情况说明</w:t>
      </w:r>
    </w:p>
    <w:p w:rsidR="00EA4D74" w:rsidRDefault="006A6010">
      <w:pPr>
        <w:rPr>
          <w:rFonts w:ascii="仿宋_GB2312" w:eastAsia="仿宋_GB2312"/>
          <w:sz w:val="32"/>
          <w:szCs w:val="32"/>
        </w:rPr>
      </w:pPr>
      <w:r>
        <w:rPr>
          <w:rFonts w:ascii="仿宋_GB2312" w:eastAsia="仿宋_GB2312" w:hint="eastAsia"/>
          <w:sz w:val="32"/>
          <w:szCs w:val="32"/>
        </w:rPr>
        <w:t xml:space="preserve">   </w:t>
      </w:r>
    </w:p>
    <w:p w:rsidR="00EA4D74" w:rsidRDefault="006A6010">
      <w:pPr>
        <w:ind w:firstLineChars="150" w:firstLine="480"/>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一、关于青海湖中心卫生院</w:t>
      </w:r>
      <w:r>
        <w:rPr>
          <w:rFonts w:ascii="仿宋_GB2312" w:eastAsia="仿宋_GB2312" w:hint="eastAsia"/>
          <w:b/>
          <w:sz w:val="32"/>
          <w:szCs w:val="32"/>
        </w:rPr>
        <w:t>2015</w:t>
      </w:r>
      <w:r>
        <w:rPr>
          <w:rFonts w:ascii="仿宋_GB2312" w:eastAsia="仿宋_GB2312" w:hint="eastAsia"/>
          <w:b/>
          <w:sz w:val="32"/>
          <w:szCs w:val="32"/>
        </w:rPr>
        <w:t>年度部门决算收支情况总体说明</w:t>
      </w:r>
    </w:p>
    <w:p w:rsidR="00EA4D74" w:rsidRDefault="006A6010">
      <w:pPr>
        <w:ind w:firstLine="645"/>
        <w:rPr>
          <w:rFonts w:ascii="仿宋_GB2312" w:eastAsia="仿宋_GB2312"/>
          <w:sz w:val="32"/>
          <w:szCs w:val="32"/>
        </w:rPr>
      </w:pPr>
      <w:r>
        <w:rPr>
          <w:rFonts w:ascii="仿宋_GB2312" w:eastAsia="仿宋_GB2312" w:hint="eastAsia"/>
          <w:sz w:val="32"/>
          <w:szCs w:val="32"/>
        </w:rPr>
        <w:t>青海湖中心卫生院</w:t>
      </w:r>
      <w:r>
        <w:rPr>
          <w:rFonts w:ascii="仿宋_GB2312" w:eastAsia="仿宋_GB2312" w:hint="eastAsia"/>
          <w:sz w:val="32"/>
          <w:szCs w:val="32"/>
        </w:rPr>
        <w:t>2015</w:t>
      </w:r>
      <w:r>
        <w:rPr>
          <w:rFonts w:ascii="仿宋_GB2312" w:eastAsia="仿宋_GB2312" w:hint="eastAsia"/>
          <w:sz w:val="32"/>
          <w:szCs w:val="32"/>
        </w:rPr>
        <w:t>年度收支总决算</w:t>
      </w:r>
      <w:r>
        <w:rPr>
          <w:rFonts w:ascii="仿宋_GB2312" w:eastAsia="仿宋_GB2312" w:hint="eastAsia"/>
          <w:sz w:val="32"/>
          <w:szCs w:val="32"/>
        </w:rPr>
        <w:t>105.27</w:t>
      </w:r>
      <w:r>
        <w:rPr>
          <w:rFonts w:ascii="仿宋_GB2312" w:eastAsia="仿宋_GB2312" w:hint="eastAsia"/>
          <w:sz w:val="32"/>
          <w:szCs w:val="32"/>
        </w:rPr>
        <w:t>万元，比</w:t>
      </w:r>
      <w:r>
        <w:rPr>
          <w:rFonts w:ascii="仿宋_GB2312" w:eastAsia="仿宋_GB2312" w:hint="eastAsia"/>
          <w:sz w:val="32"/>
          <w:szCs w:val="32"/>
        </w:rPr>
        <w:t>2014</w:t>
      </w:r>
      <w:r>
        <w:rPr>
          <w:rFonts w:ascii="仿宋_GB2312" w:eastAsia="仿宋_GB2312" w:hint="eastAsia"/>
          <w:sz w:val="32"/>
          <w:szCs w:val="32"/>
        </w:rPr>
        <w:t>年收支总决算增（减）</w:t>
      </w:r>
      <w:r>
        <w:rPr>
          <w:rFonts w:ascii="仿宋_GB2312" w:eastAsia="仿宋_GB2312" w:hint="eastAsia"/>
          <w:sz w:val="32"/>
          <w:szCs w:val="32"/>
        </w:rPr>
        <w:t>6.25</w:t>
      </w:r>
      <w:r>
        <w:rPr>
          <w:rFonts w:ascii="仿宋_GB2312" w:eastAsia="仿宋_GB2312" w:hint="eastAsia"/>
          <w:sz w:val="32"/>
          <w:szCs w:val="32"/>
        </w:rPr>
        <w:t>万元。主要原因是：（说明收支增或减的主要原因）。其中：</w:t>
      </w:r>
    </w:p>
    <w:p w:rsidR="00EA4D74" w:rsidRDefault="006A6010">
      <w:pPr>
        <w:ind w:firstLine="645"/>
        <w:rPr>
          <w:rFonts w:ascii="仿宋_GB2312" w:eastAsia="仿宋_GB2312"/>
          <w:sz w:val="32"/>
          <w:szCs w:val="32"/>
        </w:rPr>
      </w:pPr>
      <w:r>
        <w:rPr>
          <w:rFonts w:ascii="仿宋_GB2312" w:eastAsia="仿宋_GB2312" w:hint="eastAsia"/>
          <w:sz w:val="32"/>
          <w:szCs w:val="32"/>
        </w:rPr>
        <w:t>（一）收入总计</w:t>
      </w:r>
      <w:r>
        <w:rPr>
          <w:rFonts w:ascii="仿宋_GB2312" w:eastAsia="仿宋_GB2312" w:hint="eastAsia"/>
          <w:sz w:val="32"/>
          <w:szCs w:val="32"/>
        </w:rPr>
        <w:t>105.27</w:t>
      </w:r>
      <w:r>
        <w:rPr>
          <w:rFonts w:ascii="仿宋_GB2312" w:eastAsia="仿宋_GB2312" w:hint="eastAsia"/>
          <w:sz w:val="32"/>
          <w:szCs w:val="32"/>
        </w:rPr>
        <w:t>万元。包括：</w:t>
      </w:r>
    </w:p>
    <w:p w:rsidR="00EA4D74" w:rsidRDefault="006A6010">
      <w:pPr>
        <w:ind w:firstLine="645"/>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、财政拨款收入</w:t>
      </w:r>
      <w:r>
        <w:rPr>
          <w:rFonts w:ascii="仿宋_GB2312" w:eastAsia="仿宋_GB2312" w:hint="eastAsia"/>
          <w:sz w:val="32"/>
          <w:szCs w:val="32"/>
        </w:rPr>
        <w:t>105.27</w:t>
      </w:r>
      <w:r>
        <w:rPr>
          <w:rFonts w:ascii="仿宋_GB2312" w:eastAsia="仿宋_GB2312" w:hint="eastAsia"/>
          <w:sz w:val="32"/>
          <w:szCs w:val="32"/>
        </w:rPr>
        <w:t>万元，为省财政当年拨付资金。</w:t>
      </w:r>
    </w:p>
    <w:p w:rsidR="00EA4D74" w:rsidRDefault="006A6010">
      <w:pPr>
        <w:ind w:firstLine="645"/>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、上级补助收入</w:t>
      </w:r>
      <w:r>
        <w:rPr>
          <w:rFonts w:ascii="仿宋_GB2312" w:eastAsia="仿宋_GB2312" w:hint="eastAsia"/>
          <w:sz w:val="32"/>
          <w:szCs w:val="32"/>
        </w:rPr>
        <w:t>8.86</w:t>
      </w:r>
      <w:r>
        <w:rPr>
          <w:rFonts w:ascii="仿宋_GB2312" w:eastAsia="仿宋_GB2312" w:hint="eastAsia"/>
          <w:sz w:val="32"/>
          <w:szCs w:val="32"/>
        </w:rPr>
        <w:t>万元，为直属上级部门拨付资金。</w:t>
      </w:r>
    </w:p>
    <w:p w:rsidR="00EA4D74" w:rsidRDefault="006A6010">
      <w:pPr>
        <w:ind w:firstLine="645"/>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、事业收入</w:t>
      </w:r>
      <w:r>
        <w:rPr>
          <w:rFonts w:ascii="仿宋_GB2312" w:eastAsia="仿宋_GB2312" w:hint="eastAsia"/>
          <w:sz w:val="32"/>
          <w:szCs w:val="32"/>
        </w:rPr>
        <w:t>0</w:t>
      </w:r>
      <w:r>
        <w:rPr>
          <w:rFonts w:ascii="仿宋_GB2312" w:eastAsia="仿宋_GB2312" w:hint="eastAsia"/>
          <w:sz w:val="32"/>
          <w:szCs w:val="32"/>
        </w:rPr>
        <w:t>万元，为事业单位开展专业业务活动及辅助活动所取得的收入。例如：（请举一个所属</w:t>
      </w:r>
      <w:r>
        <w:rPr>
          <w:rFonts w:ascii="仿宋_GB2312" w:eastAsia="仿宋_GB2312" w:hint="eastAsia"/>
          <w:sz w:val="32"/>
          <w:szCs w:val="32"/>
        </w:rPr>
        <w:t>事业单位的主要事业收入情况）。</w:t>
      </w:r>
    </w:p>
    <w:p w:rsidR="00EA4D74" w:rsidRDefault="006A6010">
      <w:pPr>
        <w:ind w:firstLine="645"/>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、事业单位经营收入</w:t>
      </w:r>
      <w:r>
        <w:rPr>
          <w:rFonts w:ascii="仿宋_GB2312" w:eastAsia="仿宋_GB2312" w:hint="eastAsia"/>
          <w:sz w:val="32"/>
          <w:szCs w:val="32"/>
        </w:rPr>
        <w:t>0</w:t>
      </w:r>
      <w:r>
        <w:rPr>
          <w:rFonts w:ascii="仿宋_GB2312" w:eastAsia="仿宋_GB2312" w:hint="eastAsia"/>
          <w:sz w:val="32"/>
          <w:szCs w:val="32"/>
        </w:rPr>
        <w:t>万元，为事业单位在业务活动及其辅助活动之外开展非独立核算经营活动所取得的收入。例如：（请举一个所属事业单位的经营收入情况）。</w:t>
      </w:r>
    </w:p>
    <w:p w:rsidR="00EA4D74" w:rsidRDefault="006A6010">
      <w:pPr>
        <w:ind w:firstLine="645"/>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、下级单位上缴收入</w:t>
      </w:r>
      <w:r>
        <w:rPr>
          <w:rFonts w:ascii="仿宋_GB2312" w:eastAsia="仿宋_GB2312" w:hint="eastAsia"/>
          <w:sz w:val="32"/>
          <w:szCs w:val="32"/>
        </w:rPr>
        <w:t>0</w:t>
      </w:r>
      <w:r>
        <w:rPr>
          <w:rFonts w:ascii="仿宋_GB2312" w:eastAsia="仿宋_GB2312" w:hint="eastAsia"/>
          <w:sz w:val="32"/>
          <w:szCs w:val="32"/>
        </w:rPr>
        <w:t>万元，为所属的事业单位按有关规定上缴的收入。</w:t>
      </w:r>
    </w:p>
    <w:p w:rsidR="00EA4D74" w:rsidRDefault="006A6010">
      <w:pPr>
        <w:ind w:firstLine="645"/>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、其他收入</w:t>
      </w:r>
      <w:r>
        <w:rPr>
          <w:rFonts w:ascii="仿宋_GB2312" w:eastAsia="仿宋_GB2312" w:hint="eastAsia"/>
          <w:sz w:val="32"/>
          <w:szCs w:val="32"/>
        </w:rPr>
        <w:t>1.29</w:t>
      </w:r>
      <w:r>
        <w:rPr>
          <w:rFonts w:ascii="仿宋_GB2312" w:eastAsia="仿宋_GB2312" w:hint="eastAsia"/>
          <w:sz w:val="32"/>
          <w:szCs w:val="32"/>
        </w:rPr>
        <w:t>万元，为预算单位在“财政拨款收入”、“事业收入”、“经营收入”之外取得的收入。例如：存款利息收入、事业单位取得的资产出租收入和投资收益。</w:t>
      </w:r>
    </w:p>
    <w:p w:rsidR="00EA4D74" w:rsidRDefault="006A6010">
      <w:pPr>
        <w:ind w:firstLine="645"/>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、用事业基金弥补收支差额</w:t>
      </w:r>
      <w:r>
        <w:rPr>
          <w:rFonts w:ascii="仿宋_GB2312" w:eastAsia="仿宋_GB2312" w:hint="eastAsia"/>
          <w:sz w:val="32"/>
          <w:szCs w:val="32"/>
        </w:rPr>
        <w:t>0</w:t>
      </w:r>
      <w:r>
        <w:rPr>
          <w:rFonts w:ascii="仿宋_GB2312" w:eastAsia="仿宋_GB2312" w:hint="eastAsia"/>
          <w:sz w:val="32"/>
          <w:szCs w:val="32"/>
        </w:rPr>
        <w:t>万元，为事业单位在“财政拨款收入”、“事业收入”、“经营收入”和“其他收入”不足以安排当年</w:t>
      </w:r>
      <w:r>
        <w:rPr>
          <w:rFonts w:ascii="仿宋_GB2312" w:eastAsia="仿宋_GB2312" w:hint="eastAsia"/>
          <w:sz w:val="32"/>
          <w:szCs w:val="32"/>
        </w:rPr>
        <w:lastRenderedPageBreak/>
        <w:t>支出情况下，使用以前年度积累的事业基金（即事业单位以前各年度收支相抵后，按国家规定提取、用于弥补以后年度收支差额的基金）弥补当年收支差额的资金。</w:t>
      </w:r>
    </w:p>
    <w:p w:rsidR="00EA4D74" w:rsidRDefault="006A6010">
      <w:pPr>
        <w:ind w:firstLine="645"/>
        <w:rPr>
          <w:rFonts w:ascii="仿宋_GB2312" w:eastAsia="仿宋_GB2312"/>
          <w:sz w:val="32"/>
          <w:szCs w:val="32"/>
        </w:rPr>
      </w:pPr>
      <w:r>
        <w:rPr>
          <w:rFonts w:ascii="仿宋_GB2312" w:eastAsia="仿宋_GB2312" w:hint="eastAsia"/>
          <w:sz w:val="32"/>
          <w:szCs w:val="32"/>
        </w:rPr>
        <w:t>（二）支出总计</w:t>
      </w:r>
      <w:r>
        <w:rPr>
          <w:rFonts w:ascii="仿宋_GB2312" w:eastAsia="仿宋_GB2312" w:hint="eastAsia"/>
          <w:sz w:val="32"/>
          <w:szCs w:val="32"/>
        </w:rPr>
        <w:t>105.27</w:t>
      </w:r>
      <w:r>
        <w:rPr>
          <w:rFonts w:ascii="仿宋_GB2312" w:eastAsia="仿宋_GB2312" w:hint="eastAsia"/>
          <w:sz w:val="32"/>
          <w:szCs w:val="32"/>
        </w:rPr>
        <w:t>万元。包括：</w:t>
      </w:r>
    </w:p>
    <w:p w:rsidR="00EA4D74" w:rsidRDefault="006A6010">
      <w:pPr>
        <w:ind w:firstLine="645"/>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、社会保障和就业</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Pr>
          <w:rFonts w:ascii="仿宋_GB2312" w:eastAsia="仿宋_GB2312" w:hint="eastAsia"/>
          <w:sz w:val="32"/>
          <w:szCs w:val="32"/>
        </w:rPr>
        <w:t>支出</w:t>
      </w:r>
      <w:r>
        <w:rPr>
          <w:rFonts w:ascii="仿宋_GB2312" w:eastAsia="仿宋_GB2312" w:hint="eastAsia"/>
          <w:sz w:val="32"/>
          <w:szCs w:val="32"/>
        </w:rPr>
        <w:t>0.15</w:t>
      </w:r>
      <w:r>
        <w:rPr>
          <w:rFonts w:ascii="仿宋_GB2312" w:eastAsia="仿宋_GB2312" w:hint="eastAsia"/>
          <w:sz w:val="32"/>
          <w:szCs w:val="32"/>
        </w:rPr>
        <w:t>万元，主要用于青海湖中心卫生院开支的离退休人员经费和离退休干部管理机构为离退休人员提供管理和服务所发生的工作支出。</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、医疗卫生</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 xml:space="preserve">) </w:t>
      </w:r>
      <w:r>
        <w:rPr>
          <w:rFonts w:ascii="仿宋_GB2312" w:eastAsia="仿宋_GB2312" w:hint="eastAsia"/>
          <w:sz w:val="32"/>
          <w:szCs w:val="32"/>
        </w:rPr>
        <w:t>支出</w:t>
      </w:r>
      <w:r>
        <w:rPr>
          <w:rFonts w:ascii="仿宋_GB2312" w:eastAsia="仿宋_GB2312" w:hint="eastAsia"/>
          <w:sz w:val="32"/>
          <w:szCs w:val="32"/>
        </w:rPr>
        <w:t>*99.76</w:t>
      </w:r>
      <w:r>
        <w:rPr>
          <w:rFonts w:ascii="仿宋_GB2312" w:eastAsia="仿宋_GB2312" w:hint="eastAsia"/>
          <w:sz w:val="32"/>
          <w:szCs w:val="32"/>
        </w:rPr>
        <w:t>万元，主要用于青海湖中心卫生院医疗卫生、重大疾病预防控制及突发公共卫生事件处理等方面的支出。</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、住房保障支出</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Pr>
          <w:rFonts w:ascii="仿宋_GB2312" w:eastAsia="仿宋_GB2312" w:hint="eastAsia"/>
          <w:sz w:val="32"/>
          <w:szCs w:val="32"/>
        </w:rPr>
        <w:t>支出</w:t>
      </w:r>
      <w:r>
        <w:rPr>
          <w:rFonts w:ascii="仿宋_GB2312" w:eastAsia="仿宋_GB2312" w:hint="eastAsia"/>
          <w:sz w:val="32"/>
          <w:szCs w:val="32"/>
        </w:rPr>
        <w:t>5.36</w:t>
      </w:r>
      <w:r>
        <w:rPr>
          <w:rFonts w:ascii="仿宋_GB2312" w:eastAsia="仿宋_GB2312" w:hint="eastAsia"/>
          <w:sz w:val="32"/>
          <w:szCs w:val="32"/>
        </w:rPr>
        <w:t>万元，主要用于按照国家政策规定为职工缴纳和发放的住房公积金、提租补贴、购房补贴等住房改革方面的支出。</w:t>
      </w:r>
    </w:p>
    <w:p w:rsidR="00EA4D74" w:rsidRDefault="006A6010">
      <w:pPr>
        <w:ind w:firstLineChars="200" w:firstLine="640"/>
        <w:rPr>
          <w:rFonts w:ascii="仿宋_GB2312" w:eastAsia="仿宋_GB2312"/>
          <w:b/>
          <w:sz w:val="32"/>
          <w:szCs w:val="32"/>
        </w:rPr>
      </w:pPr>
      <w:r>
        <w:rPr>
          <w:rFonts w:ascii="仿宋_GB2312" w:eastAsia="仿宋_GB2312" w:hint="eastAsia"/>
          <w:sz w:val="32"/>
          <w:szCs w:val="32"/>
        </w:rPr>
        <w:t>。</w:t>
      </w:r>
    </w:p>
    <w:p w:rsidR="00EA4D74" w:rsidRDefault="006A6010" w:rsidP="00EA4D74">
      <w:pPr>
        <w:ind w:firstLineChars="200" w:firstLine="643"/>
        <w:rPr>
          <w:rFonts w:ascii="仿宋_GB2312" w:eastAsia="仿宋_GB2312"/>
          <w:sz w:val="32"/>
          <w:szCs w:val="32"/>
        </w:rPr>
      </w:pPr>
      <w:r>
        <w:rPr>
          <w:rFonts w:ascii="仿宋_GB2312" w:eastAsia="仿宋_GB2312" w:hint="eastAsia"/>
          <w:b/>
          <w:sz w:val="32"/>
          <w:szCs w:val="32"/>
        </w:rPr>
        <w:t>二、关于青海湖中心卫生院</w:t>
      </w:r>
      <w:r>
        <w:rPr>
          <w:rFonts w:ascii="仿宋_GB2312" w:eastAsia="仿宋_GB2312" w:hint="eastAsia"/>
          <w:b/>
          <w:sz w:val="32"/>
          <w:szCs w:val="32"/>
        </w:rPr>
        <w:t>2015</w:t>
      </w:r>
      <w:r>
        <w:rPr>
          <w:rFonts w:ascii="仿宋_GB2312" w:eastAsia="仿宋_GB2312" w:hint="eastAsia"/>
          <w:b/>
          <w:sz w:val="32"/>
          <w:szCs w:val="32"/>
        </w:rPr>
        <w:t>年度一般公共预算财政拨款支出决算情况说明</w:t>
      </w:r>
    </w:p>
    <w:p w:rsidR="00EA4D74" w:rsidRDefault="006A6010">
      <w:pPr>
        <w:ind w:firstLine="640"/>
        <w:rPr>
          <w:rFonts w:ascii="仿宋_GB2312" w:eastAsia="仿宋_GB2312"/>
          <w:sz w:val="32"/>
          <w:szCs w:val="32"/>
        </w:rPr>
      </w:pPr>
      <w:r>
        <w:rPr>
          <w:rFonts w:ascii="仿宋_GB2312" w:eastAsia="仿宋_GB2312" w:hint="eastAsia"/>
          <w:sz w:val="32"/>
          <w:szCs w:val="32"/>
        </w:rPr>
        <w:t>（一）财政拨款支出决算变化情况。青海湖中心卫生院</w:t>
      </w:r>
      <w:r>
        <w:rPr>
          <w:rFonts w:ascii="仿宋_GB2312" w:eastAsia="仿宋_GB2312" w:hint="eastAsia"/>
          <w:sz w:val="32"/>
          <w:szCs w:val="32"/>
        </w:rPr>
        <w:t>2015</w:t>
      </w:r>
      <w:r>
        <w:rPr>
          <w:rFonts w:ascii="仿宋_GB2312" w:eastAsia="仿宋_GB2312" w:hint="eastAsia"/>
          <w:sz w:val="32"/>
          <w:szCs w:val="32"/>
        </w:rPr>
        <w:t>年度财政拨款支出</w:t>
      </w:r>
      <w:r>
        <w:rPr>
          <w:rFonts w:ascii="仿宋_GB2312" w:eastAsia="仿宋_GB2312" w:hint="eastAsia"/>
          <w:sz w:val="32"/>
          <w:szCs w:val="32"/>
        </w:rPr>
        <w:t>105.27</w:t>
      </w:r>
      <w:r>
        <w:rPr>
          <w:rFonts w:ascii="仿宋_GB2312" w:eastAsia="仿宋_GB2312" w:hint="eastAsia"/>
          <w:sz w:val="32"/>
          <w:szCs w:val="32"/>
        </w:rPr>
        <w:t>万元，。</w:t>
      </w:r>
      <w:r>
        <w:rPr>
          <w:rFonts w:ascii="仿宋_GB2312" w:eastAsia="仿宋_GB2312" w:hint="eastAsia"/>
          <w:sz w:val="32"/>
          <w:szCs w:val="32"/>
        </w:rPr>
        <w:t>2015</w:t>
      </w:r>
      <w:r>
        <w:rPr>
          <w:rFonts w:ascii="仿宋_GB2312" w:eastAsia="仿宋_GB2312" w:hint="eastAsia"/>
          <w:sz w:val="32"/>
          <w:szCs w:val="32"/>
        </w:rPr>
        <w:t>年决算数比</w:t>
      </w:r>
      <w:r>
        <w:rPr>
          <w:rFonts w:ascii="仿宋_GB2312" w:eastAsia="仿宋_GB2312" w:hint="eastAsia"/>
          <w:sz w:val="32"/>
          <w:szCs w:val="32"/>
        </w:rPr>
        <w:t>2014</w:t>
      </w:r>
      <w:r>
        <w:rPr>
          <w:rFonts w:ascii="仿宋_GB2312" w:eastAsia="仿宋_GB2312" w:hint="eastAsia"/>
          <w:sz w:val="32"/>
          <w:szCs w:val="32"/>
        </w:rPr>
        <w:t>年增加（减少）</w:t>
      </w:r>
      <w:r>
        <w:rPr>
          <w:rFonts w:ascii="仿宋_GB2312" w:eastAsia="仿宋_GB2312" w:hint="eastAsia"/>
          <w:sz w:val="32"/>
          <w:szCs w:val="32"/>
        </w:rPr>
        <w:t>6.25</w:t>
      </w:r>
      <w:r>
        <w:rPr>
          <w:rFonts w:ascii="仿宋_GB2312" w:eastAsia="仿宋_GB2312" w:hint="eastAsia"/>
          <w:sz w:val="32"/>
          <w:szCs w:val="32"/>
        </w:rPr>
        <w:t>万元，主要原因：一是人员工资上涨；二是人数增加。</w:t>
      </w:r>
    </w:p>
    <w:p w:rsidR="00EA4D74" w:rsidRDefault="006A6010">
      <w:pPr>
        <w:ind w:firstLine="640"/>
        <w:rPr>
          <w:rFonts w:ascii="仿宋_GB2312" w:eastAsia="仿宋_GB2312"/>
          <w:sz w:val="32"/>
          <w:szCs w:val="32"/>
        </w:rPr>
      </w:pPr>
      <w:r>
        <w:rPr>
          <w:rFonts w:ascii="仿宋_GB2312" w:eastAsia="仿宋_GB2312" w:hint="eastAsia"/>
          <w:sz w:val="32"/>
          <w:szCs w:val="32"/>
        </w:rPr>
        <w:t>（二）财政拨款支出决算构成情况。</w:t>
      </w:r>
      <w:r>
        <w:rPr>
          <w:rFonts w:ascii="仿宋_GB2312" w:eastAsia="仿宋_GB2312" w:hint="eastAsia"/>
          <w:sz w:val="32"/>
          <w:szCs w:val="32"/>
        </w:rPr>
        <w:t>2015</w:t>
      </w:r>
      <w:r>
        <w:rPr>
          <w:rFonts w:ascii="仿宋_GB2312" w:eastAsia="仿宋_GB2312" w:hint="eastAsia"/>
          <w:sz w:val="32"/>
          <w:szCs w:val="32"/>
        </w:rPr>
        <w:t>年青海湖中心卫生院财政拨款用于以下方面：医疗卫生与计划生育支出（类）支出</w:t>
      </w:r>
      <w:r>
        <w:rPr>
          <w:rFonts w:ascii="仿宋_GB2312" w:eastAsia="仿宋_GB2312" w:hint="eastAsia"/>
          <w:sz w:val="32"/>
          <w:szCs w:val="32"/>
        </w:rPr>
        <w:t>99.76</w:t>
      </w:r>
      <w:r>
        <w:rPr>
          <w:rFonts w:ascii="仿宋_GB2312" w:eastAsia="仿宋_GB2312" w:hint="eastAsia"/>
          <w:sz w:val="32"/>
          <w:szCs w:val="32"/>
        </w:rPr>
        <w:t>万元，占</w:t>
      </w:r>
      <w:r>
        <w:rPr>
          <w:rFonts w:ascii="仿宋_GB2312" w:eastAsia="仿宋_GB2312" w:hint="eastAsia"/>
          <w:sz w:val="32"/>
          <w:szCs w:val="32"/>
        </w:rPr>
        <w:t>94%</w:t>
      </w:r>
      <w:r>
        <w:rPr>
          <w:rFonts w:ascii="仿宋_GB2312" w:eastAsia="仿宋_GB2312" w:hint="eastAsia"/>
          <w:sz w:val="32"/>
          <w:szCs w:val="32"/>
        </w:rPr>
        <w:t>；社会保障和就业</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Pr>
          <w:rFonts w:ascii="仿宋_GB2312" w:eastAsia="仿宋_GB2312" w:hint="eastAsia"/>
          <w:sz w:val="32"/>
          <w:szCs w:val="32"/>
        </w:rPr>
        <w:t>支出</w:t>
      </w:r>
      <w:r>
        <w:rPr>
          <w:rFonts w:ascii="仿宋_GB2312" w:eastAsia="仿宋_GB2312" w:hint="eastAsia"/>
          <w:sz w:val="32"/>
          <w:szCs w:val="32"/>
        </w:rPr>
        <w:t>0.15</w:t>
      </w:r>
      <w:r>
        <w:rPr>
          <w:rFonts w:ascii="仿宋_GB2312" w:eastAsia="仿宋_GB2312" w:hint="eastAsia"/>
          <w:sz w:val="32"/>
          <w:szCs w:val="32"/>
        </w:rPr>
        <w:t>万元，占</w:t>
      </w:r>
      <w:r>
        <w:rPr>
          <w:rFonts w:ascii="仿宋_GB2312" w:eastAsia="仿宋_GB2312" w:hint="eastAsia"/>
          <w:sz w:val="32"/>
          <w:szCs w:val="32"/>
        </w:rPr>
        <w:t>.01%</w:t>
      </w:r>
      <w:r>
        <w:rPr>
          <w:rFonts w:ascii="仿宋_GB2312" w:eastAsia="仿宋_GB2312" w:hint="eastAsia"/>
          <w:sz w:val="32"/>
          <w:szCs w:val="32"/>
        </w:rPr>
        <w:t>；住房保障支出（类）支出</w:t>
      </w:r>
      <w:r>
        <w:rPr>
          <w:rFonts w:ascii="仿宋_GB2312" w:eastAsia="仿宋_GB2312" w:hint="eastAsia"/>
          <w:sz w:val="32"/>
          <w:szCs w:val="32"/>
        </w:rPr>
        <w:t>5.36</w:t>
      </w:r>
      <w:r>
        <w:rPr>
          <w:rFonts w:ascii="仿宋_GB2312" w:eastAsia="仿宋_GB2312" w:hint="eastAsia"/>
          <w:sz w:val="32"/>
          <w:szCs w:val="32"/>
        </w:rPr>
        <w:t>万元，占</w:t>
      </w:r>
      <w:r>
        <w:rPr>
          <w:rFonts w:ascii="仿宋_GB2312" w:eastAsia="仿宋_GB2312" w:hint="eastAsia"/>
          <w:sz w:val="32"/>
          <w:szCs w:val="32"/>
        </w:rPr>
        <w:t>0.56%</w:t>
      </w:r>
      <w:r>
        <w:rPr>
          <w:rFonts w:ascii="仿宋_GB2312" w:eastAsia="仿宋_GB2312" w:hint="eastAsia"/>
          <w:sz w:val="32"/>
          <w:szCs w:val="32"/>
        </w:rPr>
        <w:t>；，</w:t>
      </w:r>
    </w:p>
    <w:p w:rsidR="00EA4D74" w:rsidRDefault="006A6010">
      <w:pPr>
        <w:ind w:firstLine="640"/>
        <w:rPr>
          <w:rFonts w:ascii="仿宋_GB2312" w:eastAsia="仿宋_GB2312"/>
          <w:sz w:val="32"/>
          <w:szCs w:val="32"/>
        </w:rPr>
      </w:pPr>
      <w:r>
        <w:rPr>
          <w:rFonts w:ascii="仿宋_GB2312" w:eastAsia="仿宋_GB2312" w:hint="eastAsia"/>
          <w:sz w:val="32"/>
          <w:szCs w:val="32"/>
        </w:rPr>
        <w:lastRenderedPageBreak/>
        <w:t>（三）</w:t>
      </w:r>
      <w:r>
        <w:rPr>
          <w:rFonts w:ascii="仿宋_GB2312" w:eastAsia="仿宋_GB2312"/>
          <w:sz w:val="32"/>
          <w:szCs w:val="32"/>
        </w:rPr>
        <w:t>一般公共预算财政拨款基本支出决算情况说明</w:t>
      </w:r>
    </w:p>
    <w:p w:rsidR="00EA4D74" w:rsidRDefault="006A6010">
      <w:pPr>
        <w:ind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5</w:t>
      </w:r>
      <w:r>
        <w:rPr>
          <w:rFonts w:ascii="仿宋_GB2312" w:eastAsia="仿宋_GB2312"/>
          <w:sz w:val="32"/>
          <w:szCs w:val="32"/>
        </w:rPr>
        <w:t>年度财政拨款基本支出</w:t>
      </w:r>
      <w:r>
        <w:rPr>
          <w:rFonts w:ascii="仿宋_GB2312" w:eastAsia="仿宋_GB2312" w:hint="eastAsia"/>
          <w:sz w:val="32"/>
          <w:szCs w:val="32"/>
        </w:rPr>
        <w:t>105.27</w:t>
      </w:r>
      <w:r>
        <w:rPr>
          <w:rFonts w:ascii="仿宋_GB2312" w:eastAsia="仿宋_GB2312"/>
          <w:sz w:val="32"/>
          <w:szCs w:val="32"/>
        </w:rPr>
        <w:t>万元。其中：</w:t>
      </w:r>
    </w:p>
    <w:p w:rsidR="00EA4D74" w:rsidRDefault="006A6010">
      <w:pPr>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sz w:val="32"/>
          <w:szCs w:val="32"/>
        </w:rPr>
        <w:t>工资福利支出</w:t>
      </w:r>
      <w:r>
        <w:rPr>
          <w:rFonts w:ascii="仿宋_GB2312" w:eastAsia="仿宋_GB2312" w:hint="eastAsia"/>
          <w:sz w:val="32"/>
          <w:szCs w:val="32"/>
        </w:rPr>
        <w:t>69.18</w:t>
      </w:r>
      <w:r>
        <w:rPr>
          <w:rFonts w:ascii="仿宋_GB2312" w:eastAsia="仿宋_GB2312"/>
          <w:sz w:val="32"/>
          <w:szCs w:val="32"/>
        </w:rPr>
        <w:t>万元。其中：基本工资</w:t>
      </w:r>
      <w:r>
        <w:rPr>
          <w:rFonts w:ascii="仿宋_GB2312" w:eastAsia="仿宋_GB2312" w:hint="eastAsia"/>
          <w:sz w:val="32"/>
          <w:szCs w:val="32"/>
        </w:rPr>
        <w:t>54.91</w:t>
      </w:r>
      <w:r>
        <w:rPr>
          <w:rFonts w:ascii="仿宋_GB2312" w:eastAsia="仿宋_GB2312"/>
          <w:sz w:val="32"/>
          <w:szCs w:val="32"/>
        </w:rPr>
        <w:t>万元、津贴补贴</w:t>
      </w:r>
      <w:r>
        <w:rPr>
          <w:rFonts w:ascii="仿宋_GB2312" w:eastAsia="仿宋_GB2312" w:hint="eastAsia"/>
          <w:sz w:val="32"/>
          <w:szCs w:val="32"/>
        </w:rPr>
        <w:t>4.5</w:t>
      </w:r>
      <w:r>
        <w:rPr>
          <w:rFonts w:ascii="仿宋_GB2312" w:eastAsia="仿宋_GB2312"/>
          <w:sz w:val="32"/>
          <w:szCs w:val="32"/>
        </w:rPr>
        <w:t>万元、奖金</w:t>
      </w:r>
      <w:r>
        <w:rPr>
          <w:rFonts w:ascii="仿宋_GB2312" w:eastAsia="仿宋_GB2312" w:hint="eastAsia"/>
          <w:sz w:val="32"/>
          <w:szCs w:val="32"/>
        </w:rPr>
        <w:t>8.13</w:t>
      </w:r>
      <w:r>
        <w:rPr>
          <w:rFonts w:ascii="仿宋_GB2312" w:eastAsia="仿宋_GB2312"/>
          <w:sz w:val="32"/>
          <w:szCs w:val="32"/>
        </w:rPr>
        <w:t>万元、社会保障缴费</w:t>
      </w:r>
      <w:r>
        <w:rPr>
          <w:rFonts w:ascii="仿宋_GB2312" w:eastAsia="仿宋_GB2312" w:hint="eastAsia"/>
          <w:sz w:val="32"/>
          <w:szCs w:val="32"/>
        </w:rPr>
        <w:t>1.59</w:t>
      </w:r>
      <w:r>
        <w:rPr>
          <w:rFonts w:ascii="仿宋_GB2312" w:eastAsia="仿宋_GB2312"/>
          <w:sz w:val="32"/>
          <w:szCs w:val="32"/>
        </w:rPr>
        <w:t>万元。</w:t>
      </w:r>
    </w:p>
    <w:p w:rsidR="00EA4D74" w:rsidRDefault="006A6010">
      <w:pPr>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sz w:val="32"/>
          <w:szCs w:val="32"/>
        </w:rPr>
        <w:t>对个人和家庭的补助</w:t>
      </w:r>
      <w:r>
        <w:rPr>
          <w:rFonts w:ascii="仿宋_GB2312" w:eastAsia="仿宋_GB2312" w:hint="eastAsia"/>
          <w:sz w:val="32"/>
          <w:szCs w:val="32"/>
        </w:rPr>
        <w:t>9.79</w:t>
      </w:r>
      <w:r>
        <w:rPr>
          <w:rFonts w:ascii="仿宋_GB2312" w:eastAsia="仿宋_GB2312"/>
          <w:sz w:val="32"/>
          <w:szCs w:val="32"/>
        </w:rPr>
        <w:t>万元。其</w:t>
      </w:r>
      <w:r>
        <w:rPr>
          <w:rFonts w:ascii="仿宋_GB2312" w:eastAsia="仿宋_GB2312"/>
          <w:sz w:val="32"/>
          <w:szCs w:val="32"/>
        </w:rPr>
        <w:t>中：医疗费</w:t>
      </w:r>
      <w:r>
        <w:rPr>
          <w:rFonts w:ascii="仿宋_GB2312" w:eastAsia="仿宋_GB2312" w:hint="eastAsia"/>
          <w:sz w:val="32"/>
          <w:szCs w:val="32"/>
        </w:rPr>
        <w:t>4.42</w:t>
      </w:r>
      <w:r>
        <w:rPr>
          <w:rFonts w:ascii="仿宋_GB2312" w:eastAsia="仿宋_GB2312"/>
          <w:sz w:val="32"/>
          <w:szCs w:val="32"/>
        </w:rPr>
        <w:t>万元、住房公积金</w:t>
      </w:r>
      <w:r>
        <w:rPr>
          <w:rFonts w:ascii="仿宋_GB2312" w:eastAsia="仿宋_GB2312" w:hint="eastAsia"/>
          <w:sz w:val="32"/>
          <w:szCs w:val="32"/>
        </w:rPr>
        <w:t>5.37</w:t>
      </w:r>
      <w:r>
        <w:rPr>
          <w:rFonts w:ascii="仿宋_GB2312" w:eastAsia="仿宋_GB2312"/>
          <w:sz w:val="32"/>
          <w:szCs w:val="32"/>
        </w:rPr>
        <w:t>万元、。</w:t>
      </w:r>
    </w:p>
    <w:p w:rsidR="00EA4D74" w:rsidRDefault="006A6010">
      <w:pPr>
        <w:ind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sz w:val="32"/>
          <w:szCs w:val="32"/>
        </w:rPr>
        <w:t>商品和服务支出</w:t>
      </w:r>
      <w:r>
        <w:rPr>
          <w:rFonts w:ascii="仿宋_GB2312" w:eastAsia="仿宋_GB2312" w:hint="eastAsia"/>
          <w:sz w:val="32"/>
          <w:szCs w:val="32"/>
        </w:rPr>
        <w:t>10.73</w:t>
      </w:r>
      <w:r>
        <w:rPr>
          <w:rFonts w:ascii="仿宋_GB2312" w:eastAsia="仿宋_GB2312"/>
          <w:sz w:val="32"/>
          <w:szCs w:val="32"/>
        </w:rPr>
        <w:t>万元。其中：办公费</w:t>
      </w:r>
      <w:r>
        <w:rPr>
          <w:rFonts w:ascii="仿宋_GB2312" w:eastAsia="仿宋_GB2312" w:hint="eastAsia"/>
          <w:sz w:val="32"/>
          <w:szCs w:val="32"/>
        </w:rPr>
        <w:t>3</w:t>
      </w:r>
      <w:r>
        <w:rPr>
          <w:rFonts w:ascii="仿宋_GB2312" w:eastAsia="仿宋_GB2312"/>
          <w:sz w:val="32"/>
          <w:szCs w:val="32"/>
        </w:rPr>
        <w:t>万元、取暖费</w:t>
      </w:r>
      <w:r>
        <w:rPr>
          <w:rFonts w:ascii="仿宋_GB2312" w:eastAsia="仿宋_GB2312" w:hint="eastAsia"/>
          <w:sz w:val="32"/>
          <w:szCs w:val="32"/>
        </w:rPr>
        <w:t>4</w:t>
      </w:r>
      <w:r>
        <w:rPr>
          <w:rFonts w:ascii="仿宋_GB2312" w:eastAsia="仿宋_GB2312"/>
          <w:sz w:val="32"/>
          <w:szCs w:val="32"/>
        </w:rPr>
        <w:t>万元、工会经费</w:t>
      </w:r>
      <w:r>
        <w:rPr>
          <w:rFonts w:ascii="仿宋_GB2312" w:eastAsia="仿宋_GB2312" w:hint="eastAsia"/>
          <w:sz w:val="32"/>
          <w:szCs w:val="32"/>
        </w:rPr>
        <w:t>0.94</w:t>
      </w:r>
      <w:r>
        <w:rPr>
          <w:rFonts w:ascii="仿宋_GB2312" w:eastAsia="仿宋_GB2312"/>
          <w:sz w:val="32"/>
          <w:szCs w:val="32"/>
        </w:rPr>
        <w:t>万元、其他交通费用</w:t>
      </w:r>
      <w:r>
        <w:rPr>
          <w:rFonts w:ascii="仿宋_GB2312" w:eastAsia="仿宋_GB2312" w:hint="eastAsia"/>
          <w:sz w:val="32"/>
          <w:szCs w:val="32"/>
        </w:rPr>
        <w:t>0.55</w:t>
      </w:r>
      <w:r>
        <w:rPr>
          <w:rFonts w:ascii="仿宋_GB2312" w:eastAsia="仿宋_GB2312"/>
          <w:sz w:val="32"/>
          <w:szCs w:val="32"/>
        </w:rPr>
        <w:t>万元。</w:t>
      </w:r>
    </w:p>
    <w:p w:rsidR="00EA4D74" w:rsidRDefault="00EA4D74">
      <w:pPr>
        <w:ind w:firstLine="640"/>
        <w:rPr>
          <w:rFonts w:ascii="仿宋_GB2312" w:eastAsia="仿宋_GB2312"/>
          <w:sz w:val="32"/>
          <w:szCs w:val="32"/>
        </w:rPr>
      </w:pPr>
    </w:p>
    <w:p w:rsidR="00EA4D74" w:rsidRDefault="006A6010">
      <w:pPr>
        <w:ind w:firstLine="640"/>
        <w:rPr>
          <w:rFonts w:ascii="仿宋_GB2312" w:eastAsia="仿宋_GB2312"/>
          <w:b/>
          <w:sz w:val="32"/>
          <w:szCs w:val="32"/>
        </w:rPr>
      </w:pPr>
      <w:r>
        <w:rPr>
          <w:rFonts w:ascii="仿宋_GB2312" w:eastAsia="仿宋_GB2312" w:hint="eastAsia"/>
          <w:b/>
          <w:sz w:val="32"/>
          <w:szCs w:val="32"/>
        </w:rPr>
        <w:t>三、</w:t>
      </w:r>
      <w:r>
        <w:rPr>
          <w:rFonts w:ascii="仿宋_GB2312" w:eastAsia="仿宋_GB2312"/>
          <w:b/>
          <w:sz w:val="32"/>
          <w:szCs w:val="32"/>
        </w:rPr>
        <w:t>一般公共预算财政拨款</w:t>
      </w:r>
      <w:r>
        <w:rPr>
          <w:rFonts w:ascii="仿宋_GB2312" w:eastAsia="仿宋_GB2312"/>
          <w:b/>
          <w:sz w:val="32"/>
          <w:szCs w:val="32"/>
        </w:rPr>
        <w:t>“</w:t>
      </w:r>
      <w:r>
        <w:rPr>
          <w:rFonts w:ascii="仿宋_GB2312" w:eastAsia="仿宋_GB2312"/>
          <w:b/>
          <w:sz w:val="32"/>
          <w:szCs w:val="32"/>
        </w:rPr>
        <w:t>三公</w:t>
      </w:r>
      <w:r>
        <w:rPr>
          <w:rFonts w:ascii="仿宋_GB2312" w:eastAsia="仿宋_GB2312"/>
          <w:b/>
          <w:sz w:val="32"/>
          <w:szCs w:val="32"/>
        </w:rPr>
        <w:t>”</w:t>
      </w:r>
      <w:r>
        <w:rPr>
          <w:rFonts w:ascii="仿宋_GB2312" w:eastAsia="仿宋_GB2312"/>
          <w:b/>
          <w:sz w:val="32"/>
          <w:szCs w:val="32"/>
        </w:rPr>
        <w:t>经费支出情况说明</w:t>
      </w:r>
    </w:p>
    <w:p w:rsidR="00EA4D74" w:rsidRDefault="006A6010">
      <w:pPr>
        <w:ind w:firstLine="640"/>
        <w:rPr>
          <w:rFonts w:ascii="仿宋_GB2312" w:eastAsia="仿宋_GB2312"/>
          <w:sz w:val="32"/>
          <w:szCs w:val="32"/>
        </w:rPr>
      </w:pPr>
      <w:r>
        <w:rPr>
          <w:rFonts w:ascii="仿宋_GB2312" w:eastAsia="仿宋_GB2312"/>
          <w:sz w:val="32"/>
          <w:szCs w:val="32"/>
        </w:rPr>
        <w:t>（一）</w:t>
      </w:r>
      <w:r>
        <w:rPr>
          <w:rFonts w:ascii="仿宋_GB2312" w:eastAsia="仿宋_GB2312"/>
          <w:sz w:val="32"/>
          <w:szCs w:val="32"/>
        </w:rPr>
        <w:t>“</w:t>
      </w:r>
      <w:r>
        <w:rPr>
          <w:rFonts w:ascii="仿宋_GB2312" w:eastAsia="仿宋_GB2312"/>
          <w:sz w:val="32"/>
          <w:szCs w:val="32"/>
        </w:rPr>
        <w:t>三公</w:t>
      </w:r>
      <w:r>
        <w:rPr>
          <w:rFonts w:ascii="仿宋_GB2312" w:eastAsia="仿宋_GB2312"/>
          <w:sz w:val="32"/>
          <w:szCs w:val="32"/>
        </w:rPr>
        <w:t>”</w:t>
      </w:r>
      <w:r>
        <w:rPr>
          <w:rFonts w:ascii="仿宋_GB2312" w:eastAsia="仿宋_GB2312"/>
          <w:sz w:val="32"/>
          <w:szCs w:val="32"/>
        </w:rPr>
        <w:t>经费财政拨款支出预算执行情况说明</w:t>
      </w:r>
    </w:p>
    <w:p w:rsidR="00EA4D74" w:rsidRDefault="006A6010">
      <w:pPr>
        <w:ind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5</w:t>
      </w:r>
      <w:r>
        <w:rPr>
          <w:rFonts w:ascii="仿宋_GB2312" w:eastAsia="仿宋_GB2312"/>
          <w:sz w:val="32"/>
          <w:szCs w:val="32"/>
        </w:rPr>
        <w:t>年度</w:t>
      </w:r>
      <w:r>
        <w:rPr>
          <w:rFonts w:ascii="仿宋_GB2312" w:eastAsia="仿宋_GB2312"/>
          <w:sz w:val="32"/>
          <w:szCs w:val="32"/>
        </w:rPr>
        <w:t>“</w:t>
      </w:r>
      <w:r>
        <w:rPr>
          <w:rFonts w:ascii="仿宋_GB2312" w:eastAsia="仿宋_GB2312"/>
          <w:sz w:val="32"/>
          <w:szCs w:val="32"/>
        </w:rPr>
        <w:t>三公</w:t>
      </w:r>
      <w:r>
        <w:rPr>
          <w:rFonts w:ascii="仿宋_GB2312" w:eastAsia="仿宋_GB2312"/>
          <w:sz w:val="32"/>
          <w:szCs w:val="32"/>
        </w:rPr>
        <w:t>”</w:t>
      </w:r>
      <w:r>
        <w:rPr>
          <w:rFonts w:ascii="仿宋_GB2312" w:eastAsia="仿宋_GB2312"/>
          <w:sz w:val="32"/>
          <w:szCs w:val="32"/>
        </w:rPr>
        <w:t>经费财政拨款支出预算为</w:t>
      </w:r>
      <w:r>
        <w:rPr>
          <w:rFonts w:ascii="仿宋_GB2312" w:eastAsia="仿宋_GB2312" w:hint="eastAsia"/>
          <w:sz w:val="32"/>
          <w:szCs w:val="32"/>
        </w:rPr>
        <w:t>0.55</w:t>
      </w:r>
      <w:r>
        <w:rPr>
          <w:rFonts w:ascii="仿宋_GB2312" w:eastAsia="仿宋_GB2312"/>
          <w:sz w:val="32"/>
          <w:szCs w:val="32"/>
        </w:rPr>
        <w:t>万元，公务用车运行费支出决算为</w:t>
      </w:r>
      <w:r>
        <w:rPr>
          <w:rFonts w:ascii="仿宋_GB2312" w:eastAsia="仿宋_GB2312" w:hint="eastAsia"/>
          <w:sz w:val="32"/>
          <w:szCs w:val="32"/>
        </w:rPr>
        <w:t>0.55</w:t>
      </w:r>
      <w:r>
        <w:rPr>
          <w:rFonts w:ascii="仿宋_GB2312" w:eastAsia="仿宋_GB2312"/>
          <w:sz w:val="32"/>
          <w:szCs w:val="32"/>
        </w:rPr>
        <w:t>万元。</w:t>
      </w:r>
    </w:p>
    <w:p w:rsidR="00EA4D74" w:rsidRDefault="006A6010">
      <w:pPr>
        <w:ind w:firstLine="640"/>
        <w:rPr>
          <w:rFonts w:ascii="仿宋_GB2312" w:eastAsia="仿宋_GB2312"/>
          <w:sz w:val="32"/>
          <w:szCs w:val="32"/>
        </w:rPr>
      </w:pPr>
      <w:r>
        <w:rPr>
          <w:rFonts w:ascii="仿宋_GB2312" w:eastAsia="仿宋_GB2312"/>
          <w:sz w:val="32"/>
          <w:szCs w:val="32"/>
        </w:rPr>
        <w:t>（二）</w:t>
      </w:r>
      <w:r>
        <w:rPr>
          <w:rFonts w:ascii="仿宋_GB2312" w:eastAsia="仿宋_GB2312"/>
          <w:sz w:val="32"/>
          <w:szCs w:val="32"/>
        </w:rPr>
        <w:t>“</w:t>
      </w:r>
      <w:r>
        <w:rPr>
          <w:rFonts w:ascii="仿宋_GB2312" w:eastAsia="仿宋_GB2312"/>
          <w:sz w:val="32"/>
          <w:szCs w:val="32"/>
        </w:rPr>
        <w:t>三公</w:t>
      </w:r>
      <w:r>
        <w:rPr>
          <w:rFonts w:ascii="仿宋_GB2312" w:eastAsia="仿宋_GB2312"/>
          <w:sz w:val="32"/>
          <w:szCs w:val="32"/>
        </w:rPr>
        <w:t>”</w:t>
      </w:r>
      <w:r>
        <w:rPr>
          <w:rFonts w:ascii="仿宋_GB2312" w:eastAsia="仿宋_GB2312"/>
          <w:sz w:val="32"/>
          <w:szCs w:val="32"/>
        </w:rPr>
        <w:t>经费财政拨款支出决算情况说明</w:t>
      </w:r>
    </w:p>
    <w:p w:rsidR="00EA4D74" w:rsidRDefault="006A6010">
      <w:pPr>
        <w:ind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5</w:t>
      </w:r>
      <w:r>
        <w:rPr>
          <w:rFonts w:ascii="仿宋_GB2312" w:eastAsia="仿宋_GB2312"/>
          <w:sz w:val="32"/>
          <w:szCs w:val="32"/>
        </w:rPr>
        <w:t>年度</w:t>
      </w:r>
      <w:r>
        <w:rPr>
          <w:rFonts w:ascii="仿宋_GB2312" w:eastAsia="仿宋_GB2312"/>
          <w:sz w:val="32"/>
          <w:szCs w:val="32"/>
        </w:rPr>
        <w:t>“</w:t>
      </w:r>
      <w:r>
        <w:rPr>
          <w:rFonts w:ascii="仿宋_GB2312" w:eastAsia="仿宋_GB2312"/>
          <w:sz w:val="32"/>
          <w:szCs w:val="32"/>
        </w:rPr>
        <w:t>三公</w:t>
      </w:r>
      <w:r>
        <w:rPr>
          <w:rFonts w:ascii="仿宋_GB2312" w:eastAsia="仿宋_GB2312"/>
          <w:sz w:val="32"/>
          <w:szCs w:val="32"/>
        </w:rPr>
        <w:t>”</w:t>
      </w:r>
      <w:r>
        <w:rPr>
          <w:rFonts w:ascii="仿宋_GB2312" w:eastAsia="仿宋_GB2312"/>
          <w:sz w:val="32"/>
          <w:szCs w:val="32"/>
        </w:rPr>
        <w:t>经费财政拨款支出决算中，公务用车购置及运行费支出决算</w:t>
      </w:r>
      <w:r>
        <w:rPr>
          <w:rFonts w:ascii="仿宋_GB2312" w:eastAsia="仿宋_GB2312" w:hint="eastAsia"/>
          <w:sz w:val="32"/>
          <w:szCs w:val="32"/>
        </w:rPr>
        <w:t>0.55</w:t>
      </w:r>
      <w:r>
        <w:rPr>
          <w:rFonts w:ascii="仿宋_GB2312" w:eastAsia="仿宋_GB2312"/>
          <w:sz w:val="32"/>
          <w:szCs w:val="32"/>
        </w:rPr>
        <w:t>万元</w:t>
      </w:r>
      <w:r>
        <w:rPr>
          <w:rFonts w:ascii="仿宋_GB2312" w:eastAsia="仿宋_GB2312" w:hint="eastAsia"/>
          <w:sz w:val="32"/>
          <w:szCs w:val="32"/>
        </w:rPr>
        <w:t>。</w:t>
      </w: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EA4D74">
      <w:pPr>
        <w:jc w:val="center"/>
        <w:rPr>
          <w:rFonts w:ascii="仿宋_GB2312" w:eastAsia="仿宋_GB2312"/>
          <w:b/>
          <w:sz w:val="32"/>
          <w:szCs w:val="32"/>
        </w:rPr>
      </w:pPr>
    </w:p>
    <w:p w:rsidR="00EA4D74" w:rsidRDefault="006A6010">
      <w:pPr>
        <w:jc w:val="center"/>
        <w:rPr>
          <w:rFonts w:ascii="仿宋_GB2312" w:eastAsia="仿宋_GB2312"/>
          <w:b/>
          <w:sz w:val="32"/>
          <w:szCs w:val="32"/>
        </w:rPr>
      </w:pPr>
      <w:r>
        <w:rPr>
          <w:rFonts w:ascii="仿宋_GB2312" w:eastAsia="仿宋_GB2312" w:hint="eastAsia"/>
          <w:b/>
          <w:sz w:val="32"/>
          <w:szCs w:val="32"/>
        </w:rPr>
        <w:t>第四部分</w:t>
      </w:r>
      <w:r>
        <w:rPr>
          <w:rFonts w:ascii="仿宋_GB2312" w:eastAsia="仿宋_GB2312" w:hint="eastAsia"/>
          <w:b/>
          <w:sz w:val="32"/>
          <w:szCs w:val="32"/>
        </w:rPr>
        <w:t xml:space="preserve">  </w:t>
      </w:r>
      <w:r>
        <w:rPr>
          <w:rFonts w:ascii="仿宋_GB2312" w:eastAsia="仿宋_GB2312" w:hint="eastAsia"/>
          <w:b/>
          <w:sz w:val="32"/>
          <w:szCs w:val="32"/>
        </w:rPr>
        <w:t>名词解释</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财政拨款收入</w:t>
      </w:r>
      <w:r>
        <w:rPr>
          <w:rFonts w:ascii="仿宋_GB2312" w:eastAsia="仿宋_GB2312" w:hint="eastAsia"/>
          <w:sz w:val="32"/>
          <w:szCs w:val="32"/>
        </w:rPr>
        <w:t>:</w:t>
      </w:r>
      <w:r>
        <w:rPr>
          <w:rFonts w:ascii="仿宋_GB2312" w:eastAsia="仿宋_GB2312" w:hint="eastAsia"/>
          <w:sz w:val="32"/>
          <w:szCs w:val="32"/>
        </w:rPr>
        <w:t>指财政当年拨付的资金。</w:t>
      </w:r>
    </w:p>
    <w:p w:rsidR="00EA4D74" w:rsidRDefault="006A6010">
      <w:pPr>
        <w:ind w:firstLineChars="200" w:firstLine="640"/>
        <w:rPr>
          <w:rFonts w:ascii="仿宋_GB2312" w:eastAsia="仿宋_GB2312"/>
          <w:b/>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上级补助收入：指直属上级部门拨付资金。</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事业收入</w:t>
      </w:r>
      <w:r>
        <w:rPr>
          <w:rFonts w:ascii="仿宋_GB2312" w:eastAsia="仿宋_GB2312" w:hint="eastAsia"/>
          <w:sz w:val="32"/>
          <w:szCs w:val="32"/>
        </w:rPr>
        <w:t>:</w:t>
      </w:r>
      <w:r>
        <w:rPr>
          <w:rFonts w:ascii="仿宋_GB2312" w:eastAsia="仿宋_GB2312" w:hint="eastAsia"/>
          <w:sz w:val="32"/>
          <w:szCs w:val="32"/>
        </w:rPr>
        <w:t>指事业单位开展业务活动取得的收入。</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事业单位经营收入</w:t>
      </w:r>
      <w:r>
        <w:rPr>
          <w:rFonts w:ascii="仿宋_GB2312" w:eastAsia="仿宋_GB2312" w:hint="eastAsia"/>
          <w:sz w:val="32"/>
          <w:szCs w:val="32"/>
        </w:rPr>
        <w:t>:</w:t>
      </w:r>
      <w:r>
        <w:rPr>
          <w:rFonts w:ascii="仿宋_GB2312" w:eastAsia="仿宋_GB2312" w:hint="eastAsia"/>
          <w:sz w:val="32"/>
          <w:szCs w:val="32"/>
        </w:rPr>
        <w:t>指事业单位在业务活动之外开展非独立核算经营活动取得的收入。</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下级单位上缴收入：指所属的事业单位按有关规定上缴的收入。</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其他收入</w:t>
      </w:r>
      <w:r>
        <w:rPr>
          <w:rFonts w:ascii="仿宋_GB2312" w:eastAsia="仿宋_GB2312" w:hint="eastAsia"/>
          <w:sz w:val="32"/>
          <w:szCs w:val="32"/>
        </w:rPr>
        <w:t>:</w:t>
      </w:r>
      <w:r>
        <w:rPr>
          <w:rFonts w:ascii="仿宋_GB2312" w:eastAsia="仿宋_GB2312" w:hint="eastAsia"/>
          <w:sz w:val="32"/>
          <w:szCs w:val="32"/>
        </w:rPr>
        <w:t>指预算单位在“财政拨款收入”、“事业收入”、“经营收入”之外取得的收入。</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用事业基金弥补收支差额</w:t>
      </w:r>
      <w:r>
        <w:rPr>
          <w:rFonts w:ascii="仿宋_GB2312" w:eastAsia="仿宋_GB2312" w:hint="eastAsia"/>
          <w:sz w:val="32"/>
          <w:szCs w:val="32"/>
        </w:rPr>
        <w:t>:</w:t>
      </w:r>
      <w:r>
        <w:rPr>
          <w:rFonts w:ascii="仿宋_GB2312" w:eastAsia="仿宋_GB2312" w:hint="eastAsia"/>
          <w:sz w:val="32"/>
          <w:szCs w:val="32"/>
        </w:rPr>
        <w:t>指事业单位在当年的“财政拨款收入”、“事业收入”、“经营收入”和“其他收入”不足以安排当年支出的情况下，使用以前年度积累的事业基金</w:t>
      </w:r>
      <w:r>
        <w:rPr>
          <w:rFonts w:ascii="仿宋_GB2312" w:eastAsia="仿宋_GB2312" w:hint="eastAsia"/>
          <w:sz w:val="32"/>
          <w:szCs w:val="32"/>
        </w:rPr>
        <w:t>(</w:t>
      </w:r>
      <w:r>
        <w:rPr>
          <w:rFonts w:ascii="仿宋_GB2312" w:eastAsia="仿宋_GB2312" w:hint="eastAsia"/>
          <w:sz w:val="32"/>
          <w:szCs w:val="32"/>
        </w:rPr>
        <w:t>即事业单位以前各年度收支相抵后，按国家规定提取、用于弥补以后年度收支差额的基金</w:t>
      </w:r>
      <w:r>
        <w:rPr>
          <w:rFonts w:ascii="仿宋_GB2312" w:eastAsia="仿宋_GB2312" w:hint="eastAsia"/>
          <w:sz w:val="32"/>
          <w:szCs w:val="32"/>
        </w:rPr>
        <w:t>)</w:t>
      </w:r>
      <w:r>
        <w:rPr>
          <w:rFonts w:ascii="仿宋_GB2312" w:eastAsia="仿宋_GB2312" w:hint="eastAsia"/>
          <w:sz w:val="32"/>
          <w:szCs w:val="32"/>
        </w:rPr>
        <w:t>弥补当年收支缺口的资金。</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上年结转和结余</w:t>
      </w:r>
      <w:r>
        <w:rPr>
          <w:rFonts w:ascii="仿宋_GB2312" w:eastAsia="仿宋_GB2312" w:hint="eastAsia"/>
          <w:sz w:val="32"/>
          <w:szCs w:val="32"/>
        </w:rPr>
        <w:t>:</w:t>
      </w:r>
      <w:r>
        <w:rPr>
          <w:rFonts w:ascii="仿宋_GB2312" w:eastAsia="仿宋_GB2312" w:hint="eastAsia"/>
          <w:sz w:val="32"/>
          <w:szCs w:val="32"/>
        </w:rPr>
        <w:t>指以前年度支出预算因客观条件变化未执行完毕、结转到本年度按有关规定继续使用的资金，既包括财政拨款结转和结余，也包括事业收入、经管收入、其他收入的结转和结余。</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九</w:t>
      </w:r>
      <w:r>
        <w:rPr>
          <w:rFonts w:ascii="仿宋_GB2312" w:eastAsia="仿宋_GB2312" w:hint="eastAsia"/>
          <w:sz w:val="32"/>
          <w:szCs w:val="32"/>
        </w:rPr>
        <w:t>)</w:t>
      </w:r>
      <w:r>
        <w:rPr>
          <w:rFonts w:ascii="仿宋_GB2312" w:eastAsia="仿宋_GB2312" w:hint="eastAsia"/>
          <w:sz w:val="32"/>
          <w:szCs w:val="32"/>
        </w:rPr>
        <w:t>一般公共服务</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Pr>
          <w:rFonts w:ascii="仿宋_GB2312" w:eastAsia="仿宋_GB2312" w:hint="eastAsia"/>
          <w:sz w:val="32"/>
          <w:szCs w:val="32"/>
        </w:rPr>
        <w:t>档案事务</w:t>
      </w:r>
      <w:r>
        <w:rPr>
          <w:rFonts w:ascii="仿宋_GB2312" w:eastAsia="仿宋_GB2312" w:hint="eastAsia"/>
          <w:sz w:val="32"/>
          <w:szCs w:val="32"/>
        </w:rPr>
        <w:t>(</w:t>
      </w:r>
      <w:r>
        <w:rPr>
          <w:rFonts w:ascii="仿宋_GB2312" w:eastAsia="仿宋_GB2312" w:hint="eastAsia"/>
          <w:sz w:val="32"/>
          <w:szCs w:val="32"/>
        </w:rPr>
        <w:t>款</w:t>
      </w:r>
      <w:r>
        <w:rPr>
          <w:rFonts w:ascii="仿宋_GB2312" w:eastAsia="仿宋_GB2312" w:hint="eastAsia"/>
          <w:sz w:val="32"/>
          <w:szCs w:val="32"/>
        </w:rPr>
        <w:t>):</w:t>
      </w:r>
      <w:r>
        <w:rPr>
          <w:rFonts w:ascii="仿宋_GB2312" w:eastAsia="仿宋_GB2312" w:hint="eastAsia"/>
          <w:sz w:val="32"/>
          <w:szCs w:val="32"/>
        </w:rPr>
        <w:t>指</w:t>
      </w:r>
      <w:r>
        <w:rPr>
          <w:rFonts w:ascii="仿宋_GB2312" w:eastAsia="仿宋_GB2312" w:hint="eastAsia"/>
          <w:sz w:val="32"/>
          <w:szCs w:val="32"/>
        </w:rPr>
        <w:t>**</w:t>
      </w:r>
      <w:r>
        <w:rPr>
          <w:rFonts w:ascii="仿宋_GB2312" w:eastAsia="仿宋_GB2312" w:hint="eastAsia"/>
          <w:sz w:val="32"/>
          <w:szCs w:val="32"/>
        </w:rPr>
        <w:t>机关档案管理方面的</w:t>
      </w:r>
      <w:r>
        <w:rPr>
          <w:rFonts w:ascii="仿宋_GB2312" w:eastAsia="仿宋_GB2312" w:hint="eastAsia"/>
          <w:sz w:val="32"/>
          <w:szCs w:val="32"/>
        </w:rPr>
        <w:t>支出。</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w:t>
      </w:r>
      <w:r>
        <w:rPr>
          <w:rFonts w:ascii="仿宋_GB2312" w:eastAsia="仿宋_GB2312" w:hint="eastAsia"/>
          <w:sz w:val="32"/>
          <w:szCs w:val="32"/>
        </w:rPr>
        <w:t>)</w:t>
      </w:r>
      <w:r>
        <w:rPr>
          <w:rFonts w:ascii="仿宋_GB2312" w:eastAsia="仿宋_GB2312" w:hint="eastAsia"/>
          <w:sz w:val="32"/>
          <w:szCs w:val="32"/>
        </w:rPr>
        <w:t>教育</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 **</w:t>
      </w:r>
      <w:r>
        <w:rPr>
          <w:rFonts w:ascii="仿宋_GB2312" w:eastAsia="仿宋_GB2312" w:hint="eastAsia"/>
          <w:sz w:val="32"/>
          <w:szCs w:val="32"/>
        </w:rPr>
        <w:t>教育</w:t>
      </w:r>
      <w:r>
        <w:rPr>
          <w:rFonts w:ascii="仿宋_GB2312" w:eastAsia="仿宋_GB2312" w:hint="eastAsia"/>
          <w:sz w:val="32"/>
          <w:szCs w:val="32"/>
        </w:rPr>
        <w:t>(</w:t>
      </w:r>
      <w:r>
        <w:rPr>
          <w:rFonts w:ascii="仿宋_GB2312" w:eastAsia="仿宋_GB2312" w:hint="eastAsia"/>
          <w:sz w:val="32"/>
          <w:szCs w:val="32"/>
        </w:rPr>
        <w:t>款</w:t>
      </w:r>
      <w:r>
        <w:rPr>
          <w:rFonts w:ascii="仿宋_GB2312" w:eastAsia="仿宋_GB2312" w:hint="eastAsia"/>
          <w:sz w:val="32"/>
          <w:szCs w:val="32"/>
        </w:rPr>
        <w:t>)</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教育</w:t>
      </w:r>
      <w:r>
        <w:rPr>
          <w:rFonts w:ascii="仿宋_GB2312" w:eastAsia="仿宋_GB2312" w:hint="eastAsia"/>
          <w:sz w:val="32"/>
          <w:szCs w:val="32"/>
        </w:rPr>
        <w:t>:</w:t>
      </w:r>
      <w:r>
        <w:rPr>
          <w:rFonts w:ascii="仿宋_GB2312" w:eastAsia="仿宋_GB2312" w:hint="eastAsia"/>
          <w:sz w:val="32"/>
          <w:szCs w:val="32"/>
        </w:rPr>
        <w:t>指所属</w:t>
      </w:r>
      <w:r>
        <w:rPr>
          <w:rFonts w:ascii="仿宋_GB2312" w:eastAsia="仿宋_GB2312" w:hint="eastAsia"/>
          <w:sz w:val="32"/>
          <w:szCs w:val="32"/>
        </w:rPr>
        <w:t>**</w:t>
      </w:r>
      <w:r>
        <w:rPr>
          <w:rFonts w:ascii="仿宋_GB2312" w:eastAsia="仿宋_GB2312" w:hint="eastAsia"/>
          <w:sz w:val="32"/>
          <w:szCs w:val="32"/>
        </w:rPr>
        <w:t>学校用于教学等方面的支出。</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、干部教育</w:t>
      </w:r>
      <w:r>
        <w:rPr>
          <w:rFonts w:ascii="仿宋_GB2312" w:eastAsia="仿宋_GB2312" w:hint="eastAsia"/>
          <w:sz w:val="32"/>
          <w:szCs w:val="32"/>
        </w:rPr>
        <w:t>:</w:t>
      </w:r>
      <w:r>
        <w:rPr>
          <w:rFonts w:ascii="仿宋_GB2312" w:eastAsia="仿宋_GB2312" w:hint="eastAsia"/>
          <w:sz w:val="32"/>
          <w:szCs w:val="32"/>
        </w:rPr>
        <w:t>指所属干部教育单位用于教学方面的支出。</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十一</w:t>
      </w:r>
      <w:r>
        <w:rPr>
          <w:rFonts w:ascii="仿宋_GB2312" w:eastAsia="仿宋_GB2312" w:hint="eastAsia"/>
          <w:sz w:val="32"/>
          <w:szCs w:val="32"/>
        </w:rPr>
        <w:t>)</w:t>
      </w:r>
      <w:r>
        <w:rPr>
          <w:rFonts w:ascii="仿宋_GB2312" w:eastAsia="仿宋_GB2312" w:hint="eastAsia"/>
          <w:sz w:val="32"/>
          <w:szCs w:val="32"/>
        </w:rPr>
        <w:t>科学技术</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Pr>
          <w:rFonts w:ascii="仿宋_GB2312" w:eastAsia="仿宋_GB2312" w:hint="eastAsia"/>
          <w:sz w:val="32"/>
          <w:szCs w:val="32"/>
        </w:rPr>
        <w:t>应用研究</w:t>
      </w:r>
      <w:r>
        <w:rPr>
          <w:rFonts w:ascii="仿宋_GB2312" w:eastAsia="仿宋_GB2312" w:hint="eastAsia"/>
          <w:sz w:val="32"/>
          <w:szCs w:val="32"/>
        </w:rPr>
        <w:t>(</w:t>
      </w:r>
      <w:r>
        <w:rPr>
          <w:rFonts w:ascii="仿宋_GB2312" w:eastAsia="仿宋_GB2312" w:hint="eastAsia"/>
          <w:sz w:val="32"/>
          <w:szCs w:val="32"/>
        </w:rPr>
        <w:t>款</w:t>
      </w:r>
      <w:r>
        <w:rPr>
          <w:rFonts w:ascii="仿宋_GB2312" w:eastAsia="仿宋_GB2312" w:hint="eastAsia"/>
          <w:sz w:val="32"/>
          <w:szCs w:val="32"/>
        </w:rPr>
        <w:t>)</w:t>
      </w:r>
      <w:r>
        <w:rPr>
          <w:rFonts w:ascii="仿宋_GB2312" w:eastAsia="仿宋_GB2312" w:hint="eastAsia"/>
          <w:sz w:val="32"/>
          <w:szCs w:val="32"/>
        </w:rPr>
        <w:t>：指所属科研单位用于社会公益研究、高技术研究筹方面的支出。</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十二</w:t>
      </w:r>
      <w:r>
        <w:rPr>
          <w:rFonts w:ascii="仿宋_GB2312" w:eastAsia="仿宋_GB2312" w:hint="eastAsia"/>
          <w:sz w:val="32"/>
          <w:szCs w:val="32"/>
        </w:rPr>
        <w:t>)</w:t>
      </w:r>
      <w:r>
        <w:rPr>
          <w:rFonts w:ascii="仿宋_GB2312" w:eastAsia="仿宋_GB2312" w:hint="eastAsia"/>
          <w:sz w:val="32"/>
          <w:szCs w:val="32"/>
        </w:rPr>
        <w:t>科学技术</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Pr>
          <w:rFonts w:ascii="仿宋_GB2312" w:eastAsia="仿宋_GB2312" w:hint="eastAsia"/>
          <w:sz w:val="32"/>
          <w:szCs w:val="32"/>
        </w:rPr>
        <w:t>科技条件与服务</w:t>
      </w:r>
      <w:r>
        <w:rPr>
          <w:rFonts w:ascii="仿宋_GB2312" w:eastAsia="仿宋_GB2312" w:hint="eastAsia"/>
          <w:sz w:val="32"/>
          <w:szCs w:val="32"/>
        </w:rPr>
        <w:t>(</w:t>
      </w:r>
      <w:r>
        <w:rPr>
          <w:rFonts w:ascii="仿宋_GB2312" w:eastAsia="仿宋_GB2312" w:hint="eastAsia"/>
          <w:sz w:val="32"/>
          <w:szCs w:val="32"/>
        </w:rPr>
        <w:t>款</w:t>
      </w:r>
      <w:r>
        <w:rPr>
          <w:rFonts w:ascii="仿宋_GB2312" w:eastAsia="仿宋_GB2312" w:hint="eastAsia"/>
          <w:sz w:val="32"/>
          <w:szCs w:val="32"/>
        </w:rPr>
        <w:t>)</w:t>
      </w:r>
      <w:r>
        <w:rPr>
          <w:rFonts w:ascii="仿宋_GB2312" w:eastAsia="仿宋_GB2312" w:hint="eastAsia"/>
          <w:sz w:val="32"/>
          <w:szCs w:val="32"/>
        </w:rPr>
        <w:t>：指所属科研单位用于改善科技条件方面的支出。</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十三</w:t>
      </w:r>
      <w:r>
        <w:rPr>
          <w:rFonts w:ascii="仿宋_GB2312" w:eastAsia="仿宋_GB2312" w:hint="eastAsia"/>
          <w:sz w:val="32"/>
          <w:szCs w:val="32"/>
        </w:rPr>
        <w:t>)</w:t>
      </w:r>
      <w:r>
        <w:rPr>
          <w:rFonts w:ascii="仿宋_GB2312" w:eastAsia="仿宋_GB2312" w:hint="eastAsia"/>
          <w:sz w:val="32"/>
          <w:szCs w:val="32"/>
        </w:rPr>
        <w:t>科学技术</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 xml:space="preserve">) </w:t>
      </w:r>
      <w:r>
        <w:rPr>
          <w:rFonts w:ascii="仿宋_GB2312" w:eastAsia="仿宋_GB2312" w:hint="eastAsia"/>
          <w:sz w:val="32"/>
          <w:szCs w:val="32"/>
        </w:rPr>
        <w:t>其他科学技术支出</w:t>
      </w:r>
      <w:r>
        <w:rPr>
          <w:rFonts w:ascii="仿宋_GB2312" w:eastAsia="仿宋_GB2312" w:hint="eastAsia"/>
          <w:sz w:val="32"/>
          <w:szCs w:val="32"/>
        </w:rPr>
        <w:t>(</w:t>
      </w:r>
      <w:r>
        <w:rPr>
          <w:rFonts w:ascii="仿宋_GB2312" w:eastAsia="仿宋_GB2312" w:hint="eastAsia"/>
          <w:sz w:val="32"/>
          <w:szCs w:val="32"/>
        </w:rPr>
        <w:t>款</w:t>
      </w:r>
      <w:r>
        <w:rPr>
          <w:rFonts w:ascii="仿宋_GB2312" w:eastAsia="仿宋_GB2312" w:hint="eastAsia"/>
          <w:sz w:val="32"/>
          <w:szCs w:val="32"/>
        </w:rPr>
        <w:t>)</w:t>
      </w:r>
      <w:r>
        <w:rPr>
          <w:rFonts w:ascii="仿宋_GB2312" w:eastAsia="仿宋_GB2312" w:hint="eastAsia"/>
          <w:sz w:val="32"/>
          <w:szCs w:val="32"/>
        </w:rPr>
        <w:t>：指用于</w:t>
      </w:r>
    </w:p>
    <w:p w:rsidR="00EA4D74" w:rsidRDefault="006A6010">
      <w:pPr>
        <w:rPr>
          <w:rFonts w:ascii="仿宋_GB2312" w:eastAsia="仿宋_GB2312"/>
          <w:sz w:val="32"/>
          <w:szCs w:val="32"/>
        </w:rPr>
      </w:pPr>
      <w:r>
        <w:rPr>
          <w:rFonts w:ascii="仿宋_GB2312" w:eastAsia="仿宋_GB2312" w:hint="eastAsia"/>
          <w:sz w:val="32"/>
          <w:szCs w:val="32"/>
        </w:rPr>
        <w:t>科技业务管理、培训方面的支出。</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十四</w:t>
      </w:r>
      <w:r>
        <w:rPr>
          <w:rFonts w:ascii="仿宋_GB2312" w:eastAsia="仿宋_GB2312" w:hint="eastAsia"/>
          <w:sz w:val="32"/>
          <w:szCs w:val="32"/>
        </w:rPr>
        <w:t xml:space="preserve">) </w:t>
      </w:r>
      <w:r>
        <w:rPr>
          <w:rFonts w:ascii="仿宋_GB2312" w:eastAsia="仿宋_GB2312" w:hint="eastAsia"/>
          <w:sz w:val="32"/>
          <w:szCs w:val="32"/>
        </w:rPr>
        <w:t>文化体育与传媒</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 xml:space="preserve">) </w:t>
      </w:r>
      <w:r>
        <w:rPr>
          <w:rFonts w:ascii="仿宋_GB2312" w:eastAsia="仿宋_GB2312" w:hint="eastAsia"/>
          <w:sz w:val="32"/>
          <w:szCs w:val="32"/>
        </w:rPr>
        <w:t>新闻出版</w:t>
      </w:r>
      <w:r>
        <w:rPr>
          <w:rFonts w:ascii="仿宋_GB2312" w:eastAsia="仿宋_GB2312" w:hint="eastAsia"/>
          <w:sz w:val="32"/>
          <w:szCs w:val="32"/>
        </w:rPr>
        <w:t>(</w:t>
      </w:r>
      <w:r>
        <w:rPr>
          <w:rFonts w:ascii="仿宋_GB2312" w:eastAsia="仿宋_GB2312" w:hint="eastAsia"/>
          <w:sz w:val="32"/>
          <w:szCs w:val="32"/>
        </w:rPr>
        <w:t>款</w:t>
      </w:r>
      <w:r>
        <w:rPr>
          <w:rFonts w:ascii="仿宋_GB2312" w:eastAsia="仿宋_GB2312" w:hint="eastAsia"/>
          <w:sz w:val="32"/>
          <w:szCs w:val="32"/>
        </w:rPr>
        <w:t>)</w:t>
      </w:r>
      <w:r>
        <w:rPr>
          <w:rFonts w:ascii="仿宋_GB2312" w:eastAsia="仿宋_GB2312" w:hint="eastAsia"/>
          <w:sz w:val="32"/>
          <w:szCs w:val="32"/>
        </w:rPr>
        <w:t>：指用于所属新闻等单位的支出。</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十五</w:t>
      </w:r>
      <w:r>
        <w:rPr>
          <w:rFonts w:ascii="仿宋_GB2312" w:eastAsia="仿宋_GB2312" w:hint="eastAsia"/>
          <w:sz w:val="32"/>
          <w:szCs w:val="32"/>
        </w:rPr>
        <w:t xml:space="preserve">) </w:t>
      </w:r>
      <w:r>
        <w:rPr>
          <w:rFonts w:ascii="仿宋_GB2312" w:eastAsia="仿宋_GB2312" w:hint="eastAsia"/>
          <w:sz w:val="32"/>
          <w:szCs w:val="32"/>
        </w:rPr>
        <w:t>文化</w:t>
      </w:r>
      <w:r>
        <w:rPr>
          <w:rFonts w:ascii="仿宋_GB2312" w:eastAsia="仿宋_GB2312" w:hint="eastAsia"/>
          <w:sz w:val="32"/>
          <w:szCs w:val="32"/>
        </w:rPr>
        <w:t>体育与传媒</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Pr>
          <w:rFonts w:ascii="仿宋_GB2312" w:eastAsia="仿宋_GB2312" w:hint="eastAsia"/>
          <w:sz w:val="32"/>
          <w:szCs w:val="32"/>
        </w:rPr>
        <w:t>其他文化体育与传媒支出</w:t>
      </w:r>
    </w:p>
    <w:p w:rsidR="00EA4D74" w:rsidRDefault="006A6010">
      <w:pP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款</w:t>
      </w:r>
      <w:r>
        <w:rPr>
          <w:rFonts w:ascii="仿宋_GB2312" w:eastAsia="仿宋_GB2312" w:hint="eastAsia"/>
          <w:sz w:val="32"/>
          <w:szCs w:val="32"/>
        </w:rPr>
        <w:t>)</w:t>
      </w:r>
      <w:r>
        <w:rPr>
          <w:rFonts w:ascii="仿宋_GB2312" w:eastAsia="仿宋_GB2312" w:hint="eastAsia"/>
          <w:sz w:val="32"/>
          <w:szCs w:val="32"/>
        </w:rPr>
        <w:t>：指所属出版单位用于文化产业发展的支出。</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十六</w:t>
      </w:r>
      <w:r>
        <w:rPr>
          <w:rFonts w:ascii="仿宋_GB2312" w:eastAsia="仿宋_GB2312" w:hint="eastAsia"/>
          <w:sz w:val="32"/>
          <w:szCs w:val="32"/>
        </w:rPr>
        <w:t>)</w:t>
      </w:r>
      <w:r>
        <w:rPr>
          <w:rFonts w:ascii="仿宋_GB2312" w:eastAsia="仿宋_GB2312" w:hint="eastAsia"/>
          <w:sz w:val="32"/>
          <w:szCs w:val="32"/>
        </w:rPr>
        <w:t>社会保障和就业</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Pr>
          <w:rFonts w:ascii="仿宋_GB2312" w:eastAsia="仿宋_GB2312" w:hint="eastAsia"/>
          <w:sz w:val="32"/>
          <w:szCs w:val="32"/>
        </w:rPr>
        <w:t>行政事业单位离退休</w:t>
      </w:r>
      <w:r>
        <w:rPr>
          <w:rFonts w:ascii="仿宋_GB2312" w:eastAsia="仿宋_GB2312" w:hint="eastAsia"/>
          <w:sz w:val="32"/>
          <w:szCs w:val="32"/>
        </w:rPr>
        <w:t>(</w:t>
      </w:r>
      <w:r>
        <w:rPr>
          <w:rFonts w:ascii="仿宋_GB2312" w:eastAsia="仿宋_GB2312" w:hint="eastAsia"/>
          <w:sz w:val="32"/>
          <w:szCs w:val="32"/>
        </w:rPr>
        <w:t>款</w:t>
      </w:r>
      <w:r>
        <w:rPr>
          <w:rFonts w:ascii="仿宋_GB2312" w:eastAsia="仿宋_GB2312" w:hint="eastAsia"/>
          <w:sz w:val="32"/>
          <w:szCs w:val="32"/>
        </w:rPr>
        <w:t xml:space="preserve">) </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）行政单位离退休</w:t>
      </w:r>
      <w:r>
        <w:rPr>
          <w:rFonts w:ascii="仿宋_GB2312" w:eastAsia="仿宋_GB2312" w:hint="eastAsia"/>
          <w:sz w:val="32"/>
          <w:szCs w:val="32"/>
        </w:rPr>
        <w:t>:</w:t>
      </w:r>
      <w:r>
        <w:rPr>
          <w:rFonts w:ascii="仿宋_GB2312" w:eastAsia="仿宋_GB2312" w:hint="eastAsia"/>
          <w:sz w:val="32"/>
          <w:szCs w:val="32"/>
        </w:rPr>
        <w:t>指所属行政单位实行归口管理的离退休经费方面的支出。</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）事业单位离退休</w:t>
      </w:r>
      <w:r>
        <w:rPr>
          <w:rFonts w:ascii="仿宋_GB2312" w:eastAsia="仿宋_GB2312" w:hint="eastAsia"/>
          <w:sz w:val="32"/>
          <w:szCs w:val="32"/>
        </w:rPr>
        <w:t>:</w:t>
      </w:r>
      <w:r>
        <w:rPr>
          <w:rFonts w:ascii="仿宋_GB2312" w:eastAsia="仿宋_GB2312" w:hint="eastAsia"/>
          <w:sz w:val="32"/>
          <w:szCs w:val="32"/>
        </w:rPr>
        <w:t>指用于所属事业单位离退休方面的支出。</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）离退休人员管理机构</w:t>
      </w:r>
      <w:r>
        <w:rPr>
          <w:rFonts w:ascii="仿宋_GB2312" w:eastAsia="仿宋_GB2312" w:hint="eastAsia"/>
          <w:sz w:val="32"/>
          <w:szCs w:val="32"/>
        </w:rPr>
        <w:t>:</w:t>
      </w:r>
      <w:r>
        <w:rPr>
          <w:rFonts w:ascii="仿宋_GB2312" w:eastAsia="仿宋_GB2312" w:hint="eastAsia"/>
          <w:sz w:val="32"/>
          <w:szCs w:val="32"/>
        </w:rPr>
        <w:t>指用于离退休人员管理机构方面的支出。</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）未归口管理的行政单位离退休</w:t>
      </w:r>
      <w:r>
        <w:rPr>
          <w:rFonts w:ascii="仿宋_GB2312" w:eastAsia="仿宋_GB2312" w:hint="eastAsia"/>
          <w:sz w:val="32"/>
          <w:szCs w:val="32"/>
        </w:rPr>
        <w:t>:</w:t>
      </w:r>
      <w:r>
        <w:rPr>
          <w:rFonts w:ascii="仿宋_GB2312" w:eastAsia="仿宋_GB2312" w:hint="eastAsia"/>
          <w:sz w:val="32"/>
          <w:szCs w:val="32"/>
        </w:rPr>
        <w:t>指所属行政单位未实行归口管理的离退休经费方面的支出。</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十七</w:t>
      </w:r>
      <w:r>
        <w:rPr>
          <w:rFonts w:ascii="仿宋_GB2312" w:eastAsia="仿宋_GB2312" w:hint="eastAsia"/>
          <w:sz w:val="32"/>
          <w:szCs w:val="32"/>
        </w:rPr>
        <w:t>)</w:t>
      </w:r>
      <w:r>
        <w:rPr>
          <w:rFonts w:ascii="仿宋_GB2312" w:eastAsia="仿宋_GB2312" w:hint="eastAsia"/>
          <w:sz w:val="32"/>
          <w:szCs w:val="32"/>
        </w:rPr>
        <w:t>医疗卫生</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Pr>
          <w:rFonts w:ascii="仿宋_GB2312" w:eastAsia="仿宋_GB2312" w:hint="eastAsia"/>
          <w:sz w:val="32"/>
          <w:szCs w:val="32"/>
        </w:rPr>
        <w:t>公立医院</w:t>
      </w:r>
      <w:r>
        <w:rPr>
          <w:rFonts w:ascii="仿宋_GB2312" w:eastAsia="仿宋_GB2312" w:hint="eastAsia"/>
          <w:sz w:val="32"/>
          <w:szCs w:val="32"/>
        </w:rPr>
        <w:t>(</w:t>
      </w:r>
      <w:r>
        <w:rPr>
          <w:rFonts w:ascii="仿宋_GB2312" w:eastAsia="仿宋_GB2312" w:hint="eastAsia"/>
          <w:sz w:val="32"/>
          <w:szCs w:val="32"/>
        </w:rPr>
        <w:t>款</w:t>
      </w:r>
      <w:r>
        <w:rPr>
          <w:rFonts w:ascii="仿宋_GB2312" w:eastAsia="仿宋_GB2312" w:hint="eastAsia"/>
          <w:sz w:val="32"/>
          <w:szCs w:val="32"/>
        </w:rPr>
        <w:t>)</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、行业医院</w:t>
      </w:r>
      <w:r>
        <w:rPr>
          <w:rFonts w:ascii="仿宋_GB2312" w:eastAsia="仿宋_GB2312" w:hint="eastAsia"/>
          <w:sz w:val="32"/>
          <w:szCs w:val="32"/>
        </w:rPr>
        <w:t>:</w:t>
      </w:r>
      <w:r>
        <w:rPr>
          <w:rFonts w:ascii="仿宋_GB2312" w:eastAsia="仿宋_GB2312" w:hint="eastAsia"/>
          <w:sz w:val="32"/>
          <w:szCs w:val="32"/>
        </w:rPr>
        <w:t>指所属医疗卫生单位用于医疗卫生</w:t>
      </w:r>
      <w:r>
        <w:rPr>
          <w:rFonts w:ascii="仿宋_GB2312" w:eastAsia="仿宋_GB2312" w:hint="eastAsia"/>
          <w:sz w:val="32"/>
          <w:szCs w:val="32"/>
        </w:rPr>
        <w:t>方面的支出。</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、重大公共卫生专项</w:t>
      </w:r>
      <w:r>
        <w:rPr>
          <w:rFonts w:ascii="仿宋_GB2312" w:eastAsia="仿宋_GB2312" w:hint="eastAsia"/>
          <w:sz w:val="32"/>
          <w:szCs w:val="32"/>
        </w:rPr>
        <w:t>:</w:t>
      </w:r>
      <w:r>
        <w:rPr>
          <w:rFonts w:ascii="仿宋_GB2312" w:eastAsia="仿宋_GB2312" w:hint="eastAsia"/>
          <w:sz w:val="32"/>
          <w:szCs w:val="32"/>
        </w:rPr>
        <w:t>指所属医疗卫生单位用于重大疾病预防</w:t>
      </w:r>
      <w:r>
        <w:rPr>
          <w:rFonts w:ascii="仿宋_GB2312" w:eastAsia="仿宋_GB2312" w:hint="eastAsia"/>
          <w:sz w:val="32"/>
          <w:szCs w:val="32"/>
        </w:rPr>
        <w:lastRenderedPageBreak/>
        <w:t>控制和突发公共卫生事件处置方面的支出。</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十八</w:t>
      </w:r>
      <w:r>
        <w:rPr>
          <w:rFonts w:ascii="仿宋_GB2312" w:eastAsia="仿宋_GB2312" w:hint="eastAsia"/>
          <w:sz w:val="32"/>
          <w:szCs w:val="32"/>
        </w:rPr>
        <w:t>)</w:t>
      </w:r>
      <w:r>
        <w:rPr>
          <w:rFonts w:ascii="仿宋_GB2312" w:eastAsia="仿宋_GB2312" w:hint="eastAsia"/>
          <w:sz w:val="32"/>
          <w:szCs w:val="32"/>
        </w:rPr>
        <w:t>住房保障支出</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Pr>
          <w:rFonts w:ascii="仿宋_GB2312" w:eastAsia="仿宋_GB2312" w:hint="eastAsia"/>
          <w:sz w:val="32"/>
          <w:szCs w:val="32"/>
        </w:rPr>
        <w:t>住房改革支出</w:t>
      </w:r>
      <w:r>
        <w:rPr>
          <w:rFonts w:ascii="仿宋_GB2312" w:eastAsia="仿宋_GB2312" w:hint="eastAsia"/>
          <w:sz w:val="32"/>
          <w:szCs w:val="32"/>
        </w:rPr>
        <w:t>(</w:t>
      </w:r>
      <w:r>
        <w:rPr>
          <w:rFonts w:ascii="仿宋_GB2312" w:eastAsia="仿宋_GB2312" w:hint="eastAsia"/>
          <w:sz w:val="32"/>
          <w:szCs w:val="32"/>
        </w:rPr>
        <w:t>款</w:t>
      </w:r>
      <w:r>
        <w:rPr>
          <w:rFonts w:ascii="仿宋_GB2312" w:eastAsia="仿宋_GB2312" w:hint="eastAsia"/>
          <w:sz w:val="32"/>
          <w:szCs w:val="32"/>
        </w:rPr>
        <w:t>)</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、住房公积金</w:t>
      </w:r>
      <w:r>
        <w:rPr>
          <w:rFonts w:ascii="仿宋_GB2312" w:eastAsia="仿宋_GB2312" w:hint="eastAsia"/>
          <w:sz w:val="32"/>
          <w:szCs w:val="32"/>
        </w:rPr>
        <w:t>:</w:t>
      </w:r>
      <w:r>
        <w:rPr>
          <w:rFonts w:ascii="仿宋_GB2312" w:eastAsia="仿宋_GB2312" w:hint="eastAsia"/>
          <w:sz w:val="32"/>
          <w:szCs w:val="32"/>
        </w:rPr>
        <w:t>指按照国家统一规定，按规定比例为职工缴纳的住房公积金。</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、购房补贴</w:t>
      </w:r>
      <w:r>
        <w:rPr>
          <w:rFonts w:ascii="仿宋_GB2312" w:eastAsia="仿宋_GB2312" w:hint="eastAsia"/>
          <w:sz w:val="32"/>
          <w:szCs w:val="32"/>
        </w:rPr>
        <w:t>:</w:t>
      </w:r>
      <w:r>
        <w:rPr>
          <w:rFonts w:ascii="仿宋_GB2312" w:eastAsia="仿宋_GB2312" w:hint="eastAsia"/>
          <w:sz w:val="32"/>
          <w:szCs w:val="32"/>
        </w:rPr>
        <w:t>指</w:t>
      </w:r>
      <w:r>
        <w:rPr>
          <w:rFonts w:ascii="仿宋_GB2312" w:eastAsia="仿宋_GB2312" w:hint="eastAsia"/>
          <w:sz w:val="32"/>
          <w:szCs w:val="32"/>
        </w:rPr>
        <w:t>1998</w:t>
      </w:r>
      <w:r>
        <w:rPr>
          <w:rFonts w:ascii="仿宋_GB2312" w:eastAsia="仿宋_GB2312" w:hint="eastAsia"/>
          <w:sz w:val="32"/>
          <w:szCs w:val="32"/>
        </w:rPr>
        <w:t>年住房分配货币化改革以后，按照国家房改政策规定，向无房职工、住房面积未达到规定标准的职工发放的住房补贴。</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十九</w:t>
      </w:r>
      <w:r>
        <w:rPr>
          <w:rFonts w:ascii="仿宋_GB2312" w:eastAsia="仿宋_GB2312" w:hint="eastAsia"/>
          <w:sz w:val="32"/>
          <w:szCs w:val="32"/>
        </w:rPr>
        <w:t>)</w:t>
      </w:r>
      <w:r>
        <w:rPr>
          <w:rFonts w:ascii="仿宋_GB2312" w:eastAsia="仿宋_GB2312" w:hint="eastAsia"/>
          <w:sz w:val="32"/>
          <w:szCs w:val="32"/>
        </w:rPr>
        <w:t>结转下年</w:t>
      </w:r>
      <w:r>
        <w:rPr>
          <w:rFonts w:ascii="仿宋_GB2312" w:eastAsia="仿宋_GB2312" w:hint="eastAsia"/>
          <w:sz w:val="32"/>
          <w:szCs w:val="32"/>
        </w:rPr>
        <w:t>:</w:t>
      </w:r>
      <w:r>
        <w:rPr>
          <w:rFonts w:ascii="仿宋_GB2312" w:eastAsia="仿宋_GB2312" w:hint="eastAsia"/>
          <w:sz w:val="32"/>
          <w:szCs w:val="32"/>
        </w:rPr>
        <w:t>指以前年度预算安排、因客观条件发生变化无法按原计划实施，需延迟到以后年度按原规定用途继续使用的资金。</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二十</w:t>
      </w:r>
      <w:r>
        <w:rPr>
          <w:rFonts w:ascii="仿宋_GB2312" w:eastAsia="仿宋_GB2312" w:hint="eastAsia"/>
          <w:sz w:val="32"/>
          <w:szCs w:val="32"/>
        </w:rPr>
        <w:t>)</w:t>
      </w:r>
      <w:r>
        <w:rPr>
          <w:rFonts w:ascii="仿宋_GB2312" w:eastAsia="仿宋_GB2312" w:hint="eastAsia"/>
          <w:sz w:val="32"/>
          <w:szCs w:val="32"/>
        </w:rPr>
        <w:t>基本支出</w:t>
      </w:r>
      <w:r>
        <w:rPr>
          <w:rFonts w:ascii="仿宋_GB2312" w:eastAsia="仿宋_GB2312" w:hint="eastAsia"/>
          <w:sz w:val="32"/>
          <w:szCs w:val="32"/>
        </w:rPr>
        <w:t>:</w:t>
      </w:r>
      <w:r>
        <w:rPr>
          <w:rFonts w:ascii="仿宋_GB2312" w:eastAsia="仿宋_GB2312" w:hint="eastAsia"/>
          <w:sz w:val="32"/>
          <w:szCs w:val="32"/>
        </w:rPr>
        <w:t>指为保障机构正常运转、完成日常工作任务而发生的人员支出和公用支出。</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二十一</w:t>
      </w:r>
      <w:r>
        <w:rPr>
          <w:rFonts w:ascii="仿宋_GB2312" w:eastAsia="仿宋_GB2312" w:hint="eastAsia"/>
          <w:sz w:val="32"/>
          <w:szCs w:val="32"/>
        </w:rPr>
        <w:t>)</w:t>
      </w:r>
      <w:r>
        <w:rPr>
          <w:rFonts w:ascii="仿宋_GB2312" w:eastAsia="仿宋_GB2312" w:hint="eastAsia"/>
          <w:sz w:val="32"/>
          <w:szCs w:val="32"/>
        </w:rPr>
        <w:t>项目支出</w:t>
      </w:r>
      <w:r>
        <w:rPr>
          <w:rFonts w:ascii="仿宋_GB2312" w:eastAsia="仿宋_GB2312" w:hint="eastAsia"/>
          <w:sz w:val="32"/>
          <w:szCs w:val="32"/>
        </w:rPr>
        <w:t>:</w:t>
      </w:r>
      <w:r>
        <w:rPr>
          <w:rFonts w:ascii="仿宋_GB2312" w:eastAsia="仿宋_GB2312" w:hint="eastAsia"/>
          <w:sz w:val="32"/>
          <w:szCs w:val="32"/>
        </w:rPr>
        <w:t>指在基本支出之外为完成特定行政任务和事业发展目标所发生的支出。</w:t>
      </w:r>
    </w:p>
    <w:p w:rsidR="00EA4D74" w:rsidRDefault="006A6010">
      <w:pPr>
        <w:ind w:firstLineChars="200" w:firstLine="640"/>
        <w:rPr>
          <w:rFonts w:ascii="仿宋_GB2312" w:eastAsia="仿宋_GB2312"/>
          <w:sz w:val="32"/>
          <w:szCs w:val="32"/>
        </w:rPr>
      </w:pPr>
      <w:r>
        <w:rPr>
          <w:rFonts w:ascii="仿宋_GB2312" w:eastAsia="仿宋_GB2312" w:hint="eastAsia"/>
          <w:sz w:val="32"/>
          <w:szCs w:val="32"/>
        </w:rPr>
        <w:t>（二十二）</w:t>
      </w:r>
      <w:r>
        <w:rPr>
          <w:rFonts w:ascii="仿宋_GB2312" w:eastAsia="仿宋_GB2312"/>
          <w:sz w:val="32"/>
          <w:szCs w:val="32"/>
        </w:rPr>
        <w:t>“</w:t>
      </w:r>
      <w:r>
        <w:rPr>
          <w:rFonts w:ascii="仿宋_GB2312" w:eastAsia="仿宋_GB2312"/>
          <w:sz w:val="32"/>
          <w:szCs w:val="32"/>
        </w:rPr>
        <w:t>三公</w:t>
      </w:r>
      <w:r>
        <w:rPr>
          <w:rFonts w:ascii="仿宋_GB2312" w:eastAsia="仿宋_GB2312"/>
          <w:sz w:val="32"/>
          <w:szCs w:val="32"/>
        </w:rPr>
        <w:t>”</w:t>
      </w:r>
      <w:r>
        <w:rPr>
          <w:rFonts w:ascii="仿宋_GB2312" w:eastAsia="仿宋_GB2312"/>
          <w:sz w:val="32"/>
          <w:szCs w:val="32"/>
        </w:rPr>
        <w:t>经费是指本部门（包括所属行政单位、参照公务员法管理的事业单位和其他事业单位）通过财政拨款资金安排的因公出国（境）费、公务用车购置及运行费和公务</w:t>
      </w:r>
      <w:bookmarkStart w:id="0" w:name="_GoBack"/>
      <w:bookmarkEnd w:id="0"/>
      <w:r>
        <w:rPr>
          <w:rFonts w:ascii="仿宋_GB2312" w:eastAsia="仿宋_GB2312"/>
          <w:sz w:val="32"/>
          <w:szCs w:val="32"/>
        </w:rPr>
        <w:t>接待费。</w:t>
      </w:r>
    </w:p>
    <w:sectPr w:rsidR="00EA4D74" w:rsidSect="00EA4D74">
      <w:footerReference w:type="even" r:id="rId7"/>
      <w:footerReference w:type="default" r:id="rId8"/>
      <w:pgSz w:w="11906" w:h="16838"/>
      <w:pgMar w:top="1103" w:right="1558"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D74" w:rsidRDefault="00EA4D74" w:rsidP="00EA4D74">
      <w:r>
        <w:separator/>
      </w:r>
    </w:p>
  </w:endnote>
  <w:endnote w:type="continuationSeparator" w:id="0">
    <w:p w:rsidR="00EA4D74" w:rsidRDefault="00EA4D74" w:rsidP="00EA4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D74" w:rsidRDefault="00EA4D74">
    <w:pPr>
      <w:pStyle w:val="a4"/>
      <w:framePr w:wrap="around" w:vAnchor="text" w:hAnchor="margin" w:xAlign="center" w:y="1"/>
      <w:rPr>
        <w:rStyle w:val="a6"/>
      </w:rPr>
    </w:pPr>
    <w:r>
      <w:rPr>
        <w:rStyle w:val="a6"/>
      </w:rPr>
      <w:fldChar w:fldCharType="begin"/>
    </w:r>
    <w:r w:rsidR="006A6010">
      <w:rPr>
        <w:rStyle w:val="a6"/>
      </w:rPr>
      <w:instrText xml:space="preserve">PAGE  </w:instrText>
    </w:r>
    <w:r>
      <w:rPr>
        <w:rStyle w:val="a6"/>
      </w:rPr>
      <w:fldChar w:fldCharType="end"/>
    </w:r>
  </w:p>
  <w:p w:rsidR="00EA4D74" w:rsidRDefault="00EA4D7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D74" w:rsidRDefault="00EA4D74">
    <w:pPr>
      <w:pStyle w:val="a4"/>
      <w:framePr w:wrap="around" w:vAnchor="text" w:hAnchor="margin" w:xAlign="center" w:y="1"/>
      <w:rPr>
        <w:rStyle w:val="a6"/>
      </w:rPr>
    </w:pPr>
    <w:r>
      <w:rPr>
        <w:rStyle w:val="a6"/>
      </w:rPr>
      <w:fldChar w:fldCharType="begin"/>
    </w:r>
    <w:r w:rsidR="006A6010">
      <w:rPr>
        <w:rStyle w:val="a6"/>
      </w:rPr>
      <w:instrText xml:space="preserve">PAGE  </w:instrText>
    </w:r>
    <w:r>
      <w:rPr>
        <w:rStyle w:val="a6"/>
      </w:rPr>
      <w:fldChar w:fldCharType="separate"/>
    </w:r>
    <w:r w:rsidR="006A6010">
      <w:rPr>
        <w:rStyle w:val="a6"/>
        <w:noProof/>
      </w:rPr>
      <w:t>15</w:t>
    </w:r>
    <w:r>
      <w:rPr>
        <w:rStyle w:val="a6"/>
      </w:rPr>
      <w:fldChar w:fldCharType="end"/>
    </w:r>
  </w:p>
  <w:p w:rsidR="00EA4D74" w:rsidRDefault="00EA4D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D74" w:rsidRDefault="00EA4D74" w:rsidP="00EA4D74">
      <w:r>
        <w:separator/>
      </w:r>
    </w:p>
  </w:footnote>
  <w:footnote w:type="continuationSeparator" w:id="0">
    <w:p w:rsidR="00EA4D74" w:rsidRDefault="00EA4D74" w:rsidP="00EA4D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31DE1"/>
    <w:rsid w:val="00021D15"/>
    <w:rsid w:val="00036CEC"/>
    <w:rsid w:val="000B3393"/>
    <w:rsid w:val="00106A2B"/>
    <w:rsid w:val="00117D5F"/>
    <w:rsid w:val="00165134"/>
    <w:rsid w:val="00176063"/>
    <w:rsid w:val="00190F69"/>
    <w:rsid w:val="001C009A"/>
    <w:rsid w:val="00215420"/>
    <w:rsid w:val="00223F05"/>
    <w:rsid w:val="00237364"/>
    <w:rsid w:val="00237B98"/>
    <w:rsid w:val="00256A95"/>
    <w:rsid w:val="002958DB"/>
    <w:rsid w:val="002C261A"/>
    <w:rsid w:val="002C67F5"/>
    <w:rsid w:val="00310B06"/>
    <w:rsid w:val="00354AC6"/>
    <w:rsid w:val="00387981"/>
    <w:rsid w:val="003C559C"/>
    <w:rsid w:val="003E185A"/>
    <w:rsid w:val="003E5279"/>
    <w:rsid w:val="003F2819"/>
    <w:rsid w:val="004262D6"/>
    <w:rsid w:val="00431D02"/>
    <w:rsid w:val="00473C43"/>
    <w:rsid w:val="00485598"/>
    <w:rsid w:val="004A0C96"/>
    <w:rsid w:val="004B0133"/>
    <w:rsid w:val="004B4E3E"/>
    <w:rsid w:val="004C079C"/>
    <w:rsid w:val="00531DE1"/>
    <w:rsid w:val="00532E35"/>
    <w:rsid w:val="0056174A"/>
    <w:rsid w:val="005778D5"/>
    <w:rsid w:val="005827B1"/>
    <w:rsid w:val="005833F5"/>
    <w:rsid w:val="006403AC"/>
    <w:rsid w:val="0067475E"/>
    <w:rsid w:val="00677A9F"/>
    <w:rsid w:val="00680E5B"/>
    <w:rsid w:val="006A43AA"/>
    <w:rsid w:val="006A6010"/>
    <w:rsid w:val="006B2090"/>
    <w:rsid w:val="006B6AC3"/>
    <w:rsid w:val="006F26C5"/>
    <w:rsid w:val="00705512"/>
    <w:rsid w:val="0072131B"/>
    <w:rsid w:val="00746A08"/>
    <w:rsid w:val="00782077"/>
    <w:rsid w:val="0078641B"/>
    <w:rsid w:val="00791EEF"/>
    <w:rsid w:val="007A19CA"/>
    <w:rsid w:val="007A5D6F"/>
    <w:rsid w:val="007B0249"/>
    <w:rsid w:val="007B5507"/>
    <w:rsid w:val="007D58DA"/>
    <w:rsid w:val="00830884"/>
    <w:rsid w:val="00846034"/>
    <w:rsid w:val="008905C6"/>
    <w:rsid w:val="008A709A"/>
    <w:rsid w:val="008B0687"/>
    <w:rsid w:val="008E7D1C"/>
    <w:rsid w:val="00905556"/>
    <w:rsid w:val="009305C2"/>
    <w:rsid w:val="00932083"/>
    <w:rsid w:val="00933DF8"/>
    <w:rsid w:val="00971655"/>
    <w:rsid w:val="009949D7"/>
    <w:rsid w:val="009D1912"/>
    <w:rsid w:val="00A11F6C"/>
    <w:rsid w:val="00A16DEE"/>
    <w:rsid w:val="00A20281"/>
    <w:rsid w:val="00A32142"/>
    <w:rsid w:val="00A7043A"/>
    <w:rsid w:val="00A70832"/>
    <w:rsid w:val="00A76591"/>
    <w:rsid w:val="00A81E60"/>
    <w:rsid w:val="00A923D8"/>
    <w:rsid w:val="00AA759B"/>
    <w:rsid w:val="00AF0D6A"/>
    <w:rsid w:val="00AF7055"/>
    <w:rsid w:val="00B53E7E"/>
    <w:rsid w:val="00B838F6"/>
    <w:rsid w:val="00BB54EA"/>
    <w:rsid w:val="00BE7A45"/>
    <w:rsid w:val="00C10AA9"/>
    <w:rsid w:val="00C17D52"/>
    <w:rsid w:val="00C4308F"/>
    <w:rsid w:val="00C470CF"/>
    <w:rsid w:val="00C53010"/>
    <w:rsid w:val="00CB45DB"/>
    <w:rsid w:val="00D37A2F"/>
    <w:rsid w:val="00D50281"/>
    <w:rsid w:val="00D51A40"/>
    <w:rsid w:val="00D64F7E"/>
    <w:rsid w:val="00D725E4"/>
    <w:rsid w:val="00D835D3"/>
    <w:rsid w:val="00D95E7A"/>
    <w:rsid w:val="00D97FE5"/>
    <w:rsid w:val="00DA6C93"/>
    <w:rsid w:val="00DB5087"/>
    <w:rsid w:val="00DC1EA0"/>
    <w:rsid w:val="00E03F95"/>
    <w:rsid w:val="00E25081"/>
    <w:rsid w:val="00EA4D74"/>
    <w:rsid w:val="00EC5882"/>
    <w:rsid w:val="00EF0CFF"/>
    <w:rsid w:val="00F30D18"/>
    <w:rsid w:val="00F55610"/>
    <w:rsid w:val="00FB5DBC"/>
    <w:rsid w:val="00FC4998"/>
    <w:rsid w:val="1D832B4E"/>
    <w:rsid w:val="36D24E15"/>
    <w:rsid w:val="477417C0"/>
    <w:rsid w:val="5B336A62"/>
    <w:rsid w:val="6FE9476D"/>
    <w:rsid w:val="701226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4D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A4D74"/>
    <w:rPr>
      <w:sz w:val="18"/>
      <w:szCs w:val="18"/>
    </w:rPr>
  </w:style>
  <w:style w:type="paragraph" w:styleId="a4">
    <w:name w:val="footer"/>
    <w:basedOn w:val="a"/>
    <w:qFormat/>
    <w:rsid w:val="00EA4D74"/>
    <w:pPr>
      <w:tabs>
        <w:tab w:val="center" w:pos="4153"/>
        <w:tab w:val="right" w:pos="8306"/>
      </w:tabs>
      <w:snapToGrid w:val="0"/>
      <w:jc w:val="left"/>
    </w:pPr>
    <w:rPr>
      <w:sz w:val="18"/>
      <w:szCs w:val="18"/>
    </w:rPr>
  </w:style>
  <w:style w:type="paragraph" w:styleId="a5">
    <w:name w:val="header"/>
    <w:basedOn w:val="a"/>
    <w:link w:val="Char0"/>
    <w:qFormat/>
    <w:rsid w:val="00EA4D74"/>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EA4D74"/>
  </w:style>
  <w:style w:type="table" w:styleId="a7">
    <w:name w:val="Table Grid"/>
    <w:basedOn w:val="a1"/>
    <w:qFormat/>
    <w:rsid w:val="00EA4D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rsid w:val="00EA4D74"/>
    <w:rPr>
      <w:kern w:val="2"/>
      <w:sz w:val="18"/>
      <w:szCs w:val="18"/>
    </w:rPr>
  </w:style>
  <w:style w:type="character" w:customStyle="1" w:styleId="Char">
    <w:name w:val="批注框文本 Char"/>
    <w:basedOn w:val="a0"/>
    <w:link w:val="a3"/>
    <w:qFormat/>
    <w:rsid w:val="00EA4D7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1306</Words>
  <Characters>7449</Characters>
  <Application>Microsoft Office Word</Application>
  <DocSecurity>0</DocSecurity>
  <Lines>62</Lines>
  <Paragraphs>17</Paragraphs>
  <ScaleCrop>false</ScaleCrop>
  <Company>Microsoft</Company>
  <LinksUpToDate>false</LinksUpToDate>
  <CharactersWithSpaces>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Administrator</cp:lastModifiedBy>
  <cp:revision>1</cp:revision>
  <cp:lastPrinted>2016-07-27T09:44:00Z</cp:lastPrinted>
  <dcterms:created xsi:type="dcterms:W3CDTF">2016-07-27T08:54:00Z</dcterms:created>
  <dcterms:modified xsi:type="dcterms:W3CDTF">2016-07-27T09:46:00Z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