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kern w:val="0"/>
          <w:sz w:val="36"/>
          <w:szCs w:val="36"/>
        </w:rPr>
        <w:t>刚察县</w:t>
      </w:r>
      <w:r>
        <w:rPr>
          <w:rFonts w:hint="eastAsia" w:cs="宋体" w:asciiTheme="minorEastAsia" w:hAnsiTheme="minorEastAsia"/>
          <w:kern w:val="0"/>
          <w:sz w:val="36"/>
          <w:szCs w:val="36"/>
          <w:lang w:eastAsia="zh-CN"/>
        </w:rPr>
        <w:t>泉吉乡中心卫生院、计划生育服务站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kern w:val="0"/>
          <w:sz w:val="36"/>
          <w:szCs w:val="36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1、主要职能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5.63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105.51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7.21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21.68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65.59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4.15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5.63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%，医疗卫生与计划生育支出xxx万元，占比xxx%，住房保障支出xxx万元，占比xx%。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2017年一般公共预算财政拨款支出XXX万元,其中：一般公共服务支出XXX万元，占比xxx%，社会保障和就业支出xxx万元，占比xxx%，医疗卫生与计划生育支出xxx万元，占比xxx%，住房保障支出xxx万元，占比xx%。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xx万元，其中：人员经费xx万元，主要包括基本工资、津贴补贴、奖金、其他社会保障缴费、绩效工资、机关事业单位基本养老保险缴费、职业年金缴费、其他工资福利支出、离休费、抚恤金、生活补助、住房公积金、采暖补贴。公用经费xx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刚察县XXX局2017年一般公共预算财政拨款“三公”经费预算数为xx万元，其中因公出国(境)费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，主要原因是公务用车运行维护费及公务接待费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167.35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163.35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91.41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泉吉乡中心卫生院、计生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175A02F7"/>
    <w:rsid w:val="24266AFC"/>
    <w:rsid w:val="38F40EA5"/>
    <w:rsid w:val="77627D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Administrator</cp:lastModifiedBy>
  <dcterms:modified xsi:type="dcterms:W3CDTF">2017-03-29T00:43:32Z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